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60C" w:rsidRDefault="00C60D75" w:rsidP="00D25E61">
      <w:pPr>
        <w:jc w:val="center"/>
        <w:rPr>
          <w:rFonts w:ascii="Times New Roman" w:hAnsi="Times New Roman" w:cs="Times New Roman"/>
          <w:b/>
          <w:sz w:val="28"/>
          <w:szCs w:val="28"/>
          <w:lang w:val="sr-Cyrl-BA"/>
        </w:rPr>
      </w:pPr>
      <w:r>
        <w:rPr>
          <w:noProof/>
        </w:rPr>
        <w:drawing>
          <wp:inline distT="0" distB="0" distL="0" distR="0">
            <wp:extent cx="5724525" cy="1504950"/>
            <wp:effectExtent l="19050" t="0" r="9525" b="0"/>
            <wp:docPr id="3" name="Picture 1" descr="INTERNI REVIZ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I REVIZOR"/>
                    <pic:cNvPicPr>
                      <a:picLocks noChangeAspect="1" noChangeArrowheads="1"/>
                    </pic:cNvPicPr>
                  </pic:nvPicPr>
                  <pic:blipFill>
                    <a:blip r:embed="rId8"/>
                    <a:srcRect/>
                    <a:stretch>
                      <a:fillRect/>
                    </a:stretch>
                  </pic:blipFill>
                  <pic:spPr bwMode="auto">
                    <a:xfrm>
                      <a:off x="0" y="0"/>
                      <a:ext cx="5724525" cy="1504950"/>
                    </a:xfrm>
                    <a:prstGeom prst="rect">
                      <a:avLst/>
                    </a:prstGeom>
                    <a:noFill/>
                    <a:ln w="9525">
                      <a:noFill/>
                      <a:miter lim="800000"/>
                      <a:headEnd/>
                      <a:tailEnd/>
                    </a:ln>
                  </pic:spPr>
                </pic:pic>
              </a:graphicData>
            </a:graphic>
          </wp:inline>
        </w:drawing>
      </w:r>
    </w:p>
    <w:p w:rsidR="00C60D75" w:rsidRPr="00D37E14" w:rsidRDefault="00D25E61" w:rsidP="00D37E14">
      <w:pPr>
        <w:jc w:val="center"/>
        <w:rPr>
          <w:rFonts w:ascii="Times New Roman" w:hAnsi="Times New Roman" w:cs="Times New Roman"/>
          <w:b/>
          <w:sz w:val="28"/>
          <w:szCs w:val="28"/>
          <w:lang w:val="sr-Latn-BA"/>
        </w:rPr>
      </w:pPr>
      <w:r>
        <w:rPr>
          <w:rFonts w:ascii="Times New Roman" w:hAnsi="Times New Roman" w:cs="Times New Roman"/>
          <w:b/>
          <w:sz w:val="28"/>
          <w:szCs w:val="28"/>
          <w:lang w:val="sr-Cyrl-BA"/>
        </w:rPr>
        <w:t>ИЗВЈЕШТАЈ О СПРОВОЂЕЊУ П</w:t>
      </w:r>
      <w:r w:rsidR="0084094C">
        <w:rPr>
          <w:rFonts w:ascii="Times New Roman" w:hAnsi="Times New Roman" w:cs="Times New Roman"/>
          <w:b/>
          <w:sz w:val="28"/>
          <w:szCs w:val="28"/>
          <w:lang w:val="sr-Cyrl-BA"/>
        </w:rPr>
        <w:t>ЛАНА ИНТЕГРИТЕТА ЗА ПЕРИОД 01.</w:t>
      </w:r>
      <w:r w:rsidR="0084094C">
        <w:rPr>
          <w:rFonts w:ascii="Times New Roman" w:hAnsi="Times New Roman" w:cs="Times New Roman"/>
          <w:b/>
          <w:sz w:val="28"/>
          <w:szCs w:val="28"/>
          <w:lang w:val="sr-Latn-BA"/>
        </w:rPr>
        <w:t>12</w:t>
      </w:r>
      <w:r w:rsidR="00041978">
        <w:rPr>
          <w:rFonts w:ascii="Times New Roman" w:hAnsi="Times New Roman" w:cs="Times New Roman"/>
          <w:b/>
          <w:sz w:val="28"/>
          <w:szCs w:val="28"/>
          <w:lang w:val="sr-Cyrl-BA"/>
        </w:rPr>
        <w:t>.</w:t>
      </w:r>
      <w:r w:rsidR="0084094C">
        <w:rPr>
          <w:rFonts w:ascii="Times New Roman" w:hAnsi="Times New Roman" w:cs="Times New Roman"/>
          <w:b/>
          <w:sz w:val="28"/>
          <w:szCs w:val="28"/>
          <w:lang w:val="sr-Latn-BA"/>
        </w:rPr>
        <w:t>2022.</w:t>
      </w:r>
      <w:r w:rsidR="0084094C">
        <w:rPr>
          <w:rFonts w:ascii="Times New Roman" w:hAnsi="Times New Roman" w:cs="Times New Roman"/>
          <w:b/>
          <w:sz w:val="28"/>
          <w:szCs w:val="28"/>
          <w:lang w:val="sr-Cyrl-BA"/>
        </w:rPr>
        <w:t xml:space="preserve"> – </w:t>
      </w:r>
      <w:r w:rsidR="0084094C">
        <w:rPr>
          <w:rFonts w:ascii="Times New Roman" w:hAnsi="Times New Roman" w:cs="Times New Roman"/>
          <w:b/>
          <w:sz w:val="28"/>
          <w:szCs w:val="28"/>
          <w:lang w:val="sr-Latn-BA"/>
        </w:rPr>
        <w:t>28</w:t>
      </w:r>
      <w:r w:rsidR="00041978">
        <w:rPr>
          <w:rFonts w:ascii="Times New Roman" w:hAnsi="Times New Roman" w:cs="Times New Roman"/>
          <w:b/>
          <w:sz w:val="28"/>
          <w:szCs w:val="28"/>
          <w:lang w:val="sr-Cyrl-BA"/>
        </w:rPr>
        <w:t>.</w:t>
      </w:r>
      <w:r w:rsidR="0084094C">
        <w:rPr>
          <w:rFonts w:ascii="Times New Roman" w:hAnsi="Times New Roman" w:cs="Times New Roman"/>
          <w:b/>
          <w:sz w:val="28"/>
          <w:szCs w:val="28"/>
          <w:lang w:val="sr-Latn-BA"/>
        </w:rPr>
        <w:t>02</w:t>
      </w:r>
      <w:r w:rsidR="0084094C">
        <w:rPr>
          <w:rFonts w:ascii="Times New Roman" w:hAnsi="Times New Roman" w:cs="Times New Roman"/>
          <w:b/>
          <w:sz w:val="28"/>
          <w:szCs w:val="28"/>
          <w:lang w:val="sr-Cyrl-BA"/>
        </w:rPr>
        <w:t>.202</w:t>
      </w:r>
      <w:r w:rsidR="0084094C">
        <w:rPr>
          <w:rFonts w:ascii="Times New Roman" w:hAnsi="Times New Roman" w:cs="Times New Roman"/>
          <w:b/>
          <w:sz w:val="28"/>
          <w:szCs w:val="28"/>
          <w:lang w:val="sr-Latn-BA"/>
        </w:rPr>
        <w:t>3</w:t>
      </w:r>
      <w:r>
        <w:rPr>
          <w:rFonts w:ascii="Times New Roman" w:hAnsi="Times New Roman" w:cs="Times New Roman"/>
          <w:b/>
          <w:sz w:val="28"/>
          <w:szCs w:val="28"/>
          <w:lang w:val="sr-Cyrl-BA"/>
        </w:rPr>
        <w:t>. ГОДИНЕ</w:t>
      </w:r>
    </w:p>
    <w:tbl>
      <w:tblPr>
        <w:tblStyle w:val="TableGrid"/>
        <w:tblW w:w="0" w:type="auto"/>
        <w:tblLook w:val="04A0"/>
      </w:tblPr>
      <w:tblGrid>
        <w:gridCol w:w="1897"/>
        <w:gridCol w:w="4070"/>
        <w:gridCol w:w="8512"/>
      </w:tblGrid>
      <w:tr w:rsidR="00D25E61" w:rsidRPr="00134AC3" w:rsidTr="000D65EA">
        <w:tc>
          <w:tcPr>
            <w:tcW w:w="5967" w:type="dxa"/>
            <w:gridSpan w:val="2"/>
          </w:tcPr>
          <w:p w:rsidR="00D25E61" w:rsidRPr="00134AC3" w:rsidRDefault="00D25E61" w:rsidP="00D25E61">
            <w:pPr>
              <w:jc w:val="center"/>
              <w:rPr>
                <w:rFonts w:ascii="Times New Roman" w:hAnsi="Times New Roman" w:cs="Times New Roman"/>
                <w:b/>
                <w:sz w:val="24"/>
                <w:szCs w:val="24"/>
                <w:lang w:val="sr-Cyrl-BA"/>
              </w:rPr>
            </w:pPr>
            <w:r w:rsidRPr="00134AC3">
              <w:rPr>
                <w:rFonts w:ascii="Times New Roman" w:hAnsi="Times New Roman" w:cs="Times New Roman"/>
                <w:b/>
                <w:sz w:val="24"/>
                <w:szCs w:val="24"/>
                <w:lang w:val="sr-Cyrl-BA"/>
              </w:rPr>
              <w:t>РЕГИСТАР РИЗИКА</w:t>
            </w:r>
          </w:p>
        </w:tc>
        <w:tc>
          <w:tcPr>
            <w:tcW w:w="8512" w:type="dxa"/>
          </w:tcPr>
          <w:p w:rsidR="00D25E61" w:rsidRPr="00134AC3" w:rsidRDefault="00D25E61" w:rsidP="00D25E61">
            <w:pPr>
              <w:jc w:val="center"/>
              <w:rPr>
                <w:rFonts w:ascii="Times New Roman" w:hAnsi="Times New Roman" w:cs="Times New Roman"/>
                <w:b/>
                <w:sz w:val="24"/>
                <w:szCs w:val="24"/>
                <w:lang w:val="sr-Cyrl-BA"/>
              </w:rPr>
            </w:pPr>
            <w:r w:rsidRPr="00134AC3">
              <w:rPr>
                <w:rFonts w:ascii="Times New Roman" w:hAnsi="Times New Roman" w:cs="Times New Roman"/>
                <w:b/>
                <w:sz w:val="24"/>
                <w:szCs w:val="24"/>
                <w:lang w:val="sr-Cyrl-BA"/>
              </w:rPr>
              <w:t>ИЗВЈЕШТАЈ О РЕАЛИЗАЦИЈИ МЈЕРА ЗА УПРАВЉАЊЕ РИЗИЦИМА</w:t>
            </w:r>
          </w:p>
        </w:tc>
      </w:tr>
      <w:tr w:rsidR="00D25E61" w:rsidRPr="00D25E61" w:rsidTr="000D65EA">
        <w:tc>
          <w:tcPr>
            <w:tcW w:w="1897" w:type="dxa"/>
          </w:tcPr>
          <w:p w:rsidR="00D25E61" w:rsidRPr="00D25E61" w:rsidRDefault="00D25E61" w:rsidP="00D25E61">
            <w:pPr>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Област ризика</w:t>
            </w:r>
          </w:p>
        </w:tc>
        <w:tc>
          <w:tcPr>
            <w:tcW w:w="4070" w:type="dxa"/>
            <w:vAlign w:val="center"/>
          </w:tcPr>
          <w:p w:rsidR="00D25E61" w:rsidRPr="00D25E61" w:rsidRDefault="00D25E61" w:rsidP="00D25E61">
            <w:pPr>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Опис ризика</w:t>
            </w:r>
          </w:p>
        </w:tc>
        <w:tc>
          <w:tcPr>
            <w:tcW w:w="8512" w:type="dxa"/>
          </w:tcPr>
          <w:p w:rsidR="00D25E61" w:rsidRPr="00D25E61" w:rsidRDefault="00D25E61" w:rsidP="00D25E61">
            <w:pPr>
              <w:rPr>
                <w:rFonts w:ascii="Times New Roman" w:hAnsi="Times New Roman" w:cs="Times New Roman"/>
                <w:b/>
                <w:sz w:val="24"/>
                <w:szCs w:val="24"/>
                <w:lang w:val="sr-Cyrl-BA"/>
              </w:rPr>
            </w:pPr>
          </w:p>
        </w:tc>
      </w:tr>
      <w:tr w:rsidR="00AB3221" w:rsidRPr="00D25E61" w:rsidTr="000D65EA">
        <w:tc>
          <w:tcPr>
            <w:tcW w:w="1897" w:type="dxa"/>
          </w:tcPr>
          <w:p w:rsidR="00AB3221" w:rsidRPr="00D25E61" w:rsidRDefault="00AB3221" w:rsidP="00D25E61">
            <w:pPr>
              <w:rPr>
                <w:rFonts w:ascii="Times New Roman" w:hAnsi="Times New Roman" w:cs="Times New Roman"/>
                <w:b/>
                <w:sz w:val="24"/>
                <w:szCs w:val="24"/>
                <w:lang w:val="sr-Cyrl-BA"/>
              </w:rPr>
            </w:pPr>
          </w:p>
        </w:tc>
        <w:tc>
          <w:tcPr>
            <w:tcW w:w="4070" w:type="dxa"/>
            <w:vAlign w:val="center"/>
          </w:tcPr>
          <w:p w:rsidR="00AB3221" w:rsidRDefault="00AB3221" w:rsidP="00687D7B">
            <w:pPr>
              <w:rPr>
                <w:rFonts w:ascii="Times New Roman" w:hAnsi="Times New Roman" w:cs="Times New Roman"/>
                <w:sz w:val="24"/>
                <w:szCs w:val="24"/>
                <w:lang w:val="sr-Cyrl-BA"/>
              </w:rPr>
            </w:pPr>
            <w:r>
              <w:rPr>
                <w:rFonts w:ascii="Times New Roman" w:hAnsi="Times New Roman" w:cs="Times New Roman"/>
                <w:sz w:val="24"/>
                <w:szCs w:val="24"/>
                <w:lang w:val="sr-Cyrl-BA"/>
              </w:rPr>
              <w:t>Недозвољени утицаји или недовољна информисаност приликом:</w:t>
            </w:r>
          </w:p>
          <w:p w:rsidR="00AB3221" w:rsidRDefault="00AB3221" w:rsidP="00687D7B">
            <w:pPr>
              <w:pStyle w:val="ListParagraph"/>
              <w:numPr>
                <w:ilvl w:val="0"/>
                <w:numId w:val="2"/>
              </w:numPr>
              <w:rPr>
                <w:rFonts w:ascii="Times New Roman" w:hAnsi="Times New Roman" w:cs="Times New Roman"/>
                <w:sz w:val="24"/>
                <w:szCs w:val="24"/>
                <w:lang w:val="sr-Cyrl-BA"/>
              </w:rPr>
            </w:pPr>
            <w:r>
              <w:rPr>
                <w:rFonts w:ascii="Times New Roman" w:hAnsi="Times New Roman" w:cs="Times New Roman"/>
                <w:sz w:val="24"/>
                <w:szCs w:val="24"/>
                <w:lang w:val="sr-Cyrl-BA"/>
              </w:rPr>
              <w:t>одлучивања у конкретним управним стварима,</w:t>
            </w:r>
          </w:p>
          <w:p w:rsidR="00AB3221" w:rsidRDefault="00AB3221" w:rsidP="00687D7B">
            <w:pPr>
              <w:pStyle w:val="ListParagraph"/>
              <w:numPr>
                <w:ilvl w:val="0"/>
                <w:numId w:val="2"/>
              </w:numPr>
              <w:rPr>
                <w:rFonts w:ascii="Times New Roman" w:hAnsi="Times New Roman" w:cs="Times New Roman"/>
                <w:sz w:val="24"/>
                <w:szCs w:val="24"/>
                <w:lang w:val="sr-Cyrl-BA"/>
              </w:rPr>
            </w:pPr>
            <w:r>
              <w:rPr>
                <w:rFonts w:ascii="Times New Roman" w:hAnsi="Times New Roman" w:cs="Times New Roman"/>
                <w:sz w:val="24"/>
                <w:szCs w:val="24"/>
                <w:lang w:val="sr-Cyrl-BA"/>
              </w:rPr>
              <w:t>спровођења поступка јавних набавки,</w:t>
            </w:r>
          </w:p>
          <w:p w:rsidR="00AB3221" w:rsidRPr="00D25E61" w:rsidRDefault="00AB3221" w:rsidP="00687D7B">
            <w:pPr>
              <w:pStyle w:val="ListParagraph"/>
              <w:numPr>
                <w:ilvl w:val="0"/>
                <w:numId w:val="2"/>
              </w:numPr>
              <w:rPr>
                <w:rFonts w:ascii="Times New Roman" w:hAnsi="Times New Roman" w:cs="Times New Roman"/>
                <w:sz w:val="24"/>
                <w:szCs w:val="24"/>
                <w:lang w:val="sr-Cyrl-BA"/>
              </w:rPr>
            </w:pPr>
            <w:r>
              <w:rPr>
                <w:rFonts w:ascii="Times New Roman" w:hAnsi="Times New Roman" w:cs="Times New Roman"/>
                <w:sz w:val="24"/>
                <w:szCs w:val="24"/>
                <w:lang w:val="sr-Cyrl-BA"/>
              </w:rPr>
              <w:t>избора или именовања чланова комисија радних група и стручних лица</w:t>
            </w:r>
          </w:p>
        </w:tc>
        <w:tc>
          <w:tcPr>
            <w:tcW w:w="8512" w:type="dxa"/>
          </w:tcPr>
          <w:p w:rsidR="00AB3221" w:rsidRDefault="00AB3221" w:rsidP="0025560C">
            <w:pPr>
              <w:jc w:val="both"/>
              <w:rPr>
                <w:rFonts w:ascii="Times New Roman" w:hAnsi="Times New Roman" w:cs="Times New Roman"/>
                <w:sz w:val="24"/>
                <w:szCs w:val="24"/>
                <w:lang w:val="sr-Cyrl-BA"/>
              </w:rPr>
            </w:pPr>
            <w:r>
              <w:rPr>
                <w:rFonts w:ascii="Times New Roman" w:hAnsi="Times New Roman" w:cs="Times New Roman"/>
                <w:sz w:val="24"/>
                <w:szCs w:val="24"/>
                <w:lang w:val="sr-Cyrl-BA"/>
              </w:rPr>
              <w:t>-</w:t>
            </w:r>
            <w:r w:rsidRPr="0025560C">
              <w:rPr>
                <w:rFonts w:ascii="Times New Roman" w:hAnsi="Times New Roman" w:cs="Times New Roman"/>
                <w:sz w:val="24"/>
                <w:szCs w:val="24"/>
                <w:lang w:val="sr-Cyrl-BA"/>
              </w:rPr>
              <w:t xml:space="preserve">Сарадња запослених у општинској управи са Министарством управе и </w:t>
            </w:r>
            <w:r>
              <w:rPr>
                <w:rFonts w:ascii="Times New Roman" w:hAnsi="Times New Roman" w:cs="Times New Roman"/>
                <w:sz w:val="24"/>
                <w:szCs w:val="24"/>
                <w:lang w:val="sr-Cyrl-BA"/>
              </w:rPr>
              <w:t>локалне самоуправе, као и са другим надлежним министарствима остварује се по потреби, приликом рјешавања предмета. Такође, редовно се размјењују искуства са другим локалним заједницама. Рад је транспарентан, све информације и подаци о рјешавању предмета су доступни јавности, а посебно поступци у којима је обавезно укључивање јавности, као што су јавни конкурси, јавни позиви, јавне набавке, излагања на увид и слично.</w:t>
            </w:r>
          </w:p>
          <w:p w:rsidR="00AB3221" w:rsidRDefault="00AB3221" w:rsidP="0025560C">
            <w:pPr>
              <w:jc w:val="both"/>
              <w:rPr>
                <w:rFonts w:ascii="Times New Roman" w:hAnsi="Times New Roman" w:cs="Times New Roman"/>
                <w:sz w:val="24"/>
                <w:szCs w:val="24"/>
                <w:lang w:val="sr-Latn-BA"/>
              </w:rPr>
            </w:pPr>
            <w:r>
              <w:rPr>
                <w:rFonts w:ascii="Times New Roman" w:hAnsi="Times New Roman" w:cs="Times New Roman"/>
                <w:sz w:val="24"/>
                <w:szCs w:val="24"/>
                <w:lang w:val="sr-Cyrl-BA"/>
              </w:rPr>
              <w:t xml:space="preserve">- </w:t>
            </w:r>
            <w:r>
              <w:rPr>
                <w:rFonts w:ascii="Times New Roman" w:hAnsi="Times New Roman" w:cs="Times New Roman"/>
                <w:sz w:val="24"/>
                <w:szCs w:val="24"/>
                <w:lang w:val="sr-Latn-BA"/>
              </w:rPr>
              <w:t>Из Извјештаја о реализацији Плана стручног оспособљавања и усавршавања запослених може се закључити да запослени често присуствују едукацијама из области за коју су задужени.</w:t>
            </w:r>
          </w:p>
          <w:p w:rsidR="00AB3221" w:rsidRPr="0025560C" w:rsidRDefault="00AB3221" w:rsidP="0025560C">
            <w:pPr>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 Приликом избора или именовања чланова комисија води се рачуна о стручности лица, као што су конкурсне комисије, комисије за технички пријем објеката и израду просторних планова, комисије за додјелу стипендија студентима и ученицима, студентских награда, једнократних помоћи, финансирање пројеката невладиних организација, комисија за јавне набавке и слично. Обавеза свих који спроводе процедуре у општинској управи је досљедна примјена законских и подзаконских аката при одлучивању, а мали број изјављених и усвојених жалби, потврђује да се у великој мјери води рачуна о законитости аката.  </w:t>
            </w:r>
          </w:p>
        </w:tc>
      </w:tr>
      <w:tr w:rsidR="00AB3221" w:rsidRPr="00D25E61" w:rsidTr="000D65EA">
        <w:tc>
          <w:tcPr>
            <w:tcW w:w="1897" w:type="dxa"/>
            <w:vMerge w:val="restart"/>
            <w:vAlign w:val="center"/>
          </w:tcPr>
          <w:p w:rsidR="00AB3221" w:rsidRPr="00AB3221" w:rsidRDefault="00AB3221" w:rsidP="00AB3221">
            <w:pPr>
              <w:rPr>
                <w:rFonts w:ascii="Times New Roman" w:hAnsi="Times New Roman" w:cs="Times New Roman"/>
                <w:b/>
                <w:sz w:val="24"/>
                <w:szCs w:val="24"/>
                <w:lang w:val="sr-Cyrl-BA"/>
              </w:rPr>
            </w:pPr>
            <w:r>
              <w:rPr>
                <w:rFonts w:ascii="Times New Roman" w:hAnsi="Times New Roman" w:cs="Times New Roman"/>
                <w:b/>
                <w:sz w:val="24"/>
                <w:szCs w:val="24"/>
                <w:lang w:val="sr-Cyrl-BA"/>
              </w:rPr>
              <w:lastRenderedPageBreak/>
              <w:t xml:space="preserve">Руковођење и управљање институцијом </w:t>
            </w:r>
          </w:p>
        </w:tc>
        <w:tc>
          <w:tcPr>
            <w:tcW w:w="4070" w:type="dxa"/>
            <w:vAlign w:val="center"/>
          </w:tcPr>
          <w:p w:rsidR="00AB3221" w:rsidRPr="000722E1" w:rsidRDefault="00AB3221" w:rsidP="002606FC">
            <w:pPr>
              <w:rPr>
                <w:rFonts w:ascii="Times New Roman" w:hAnsi="Times New Roman" w:cs="Times New Roman"/>
                <w:sz w:val="24"/>
                <w:szCs w:val="24"/>
                <w:lang w:val="sr-Cyrl-BA"/>
              </w:rPr>
            </w:pPr>
            <w:r>
              <w:rPr>
                <w:rFonts w:ascii="Times New Roman" w:hAnsi="Times New Roman" w:cs="Times New Roman"/>
                <w:sz w:val="24"/>
                <w:szCs w:val="24"/>
                <w:lang w:val="sr-Latn-BA"/>
              </w:rPr>
              <w:t>Нарушавање интегритета институције</w:t>
            </w:r>
          </w:p>
        </w:tc>
        <w:tc>
          <w:tcPr>
            <w:tcW w:w="8512" w:type="dxa"/>
          </w:tcPr>
          <w:p w:rsidR="00AB3221" w:rsidRPr="00687D7B" w:rsidRDefault="00AB3221" w:rsidP="002606FC">
            <w:pPr>
              <w:jc w:val="both"/>
              <w:rPr>
                <w:rFonts w:ascii="Times New Roman" w:hAnsi="Times New Roman" w:cs="Times New Roman"/>
                <w:sz w:val="24"/>
                <w:szCs w:val="24"/>
                <w:lang w:val="sr-Cyrl-BA"/>
              </w:rPr>
            </w:pPr>
            <w:r>
              <w:rPr>
                <w:rFonts w:ascii="Times New Roman" w:hAnsi="Times New Roman" w:cs="Times New Roman"/>
                <w:b/>
                <w:sz w:val="24"/>
                <w:szCs w:val="24"/>
                <w:lang w:val="sr-Cyrl-BA"/>
              </w:rPr>
              <w:t>-</w:t>
            </w:r>
            <w:r>
              <w:rPr>
                <w:rFonts w:ascii="Times New Roman" w:hAnsi="Times New Roman" w:cs="Times New Roman"/>
                <w:sz w:val="24"/>
                <w:szCs w:val="24"/>
                <w:lang w:val="sr-Cyrl-BA"/>
              </w:rPr>
              <w:t>Функционална независност интерн</w:t>
            </w:r>
            <w:r w:rsidR="00D337CA">
              <w:rPr>
                <w:rFonts w:ascii="Times New Roman" w:hAnsi="Times New Roman" w:cs="Times New Roman"/>
                <w:sz w:val="24"/>
                <w:szCs w:val="24"/>
                <w:lang w:val="sr-Cyrl-BA"/>
              </w:rPr>
              <w:t>ог ревизора успостављена је нез</w:t>
            </w:r>
            <w:r>
              <w:rPr>
                <w:rFonts w:ascii="Times New Roman" w:hAnsi="Times New Roman" w:cs="Times New Roman"/>
                <w:sz w:val="24"/>
                <w:szCs w:val="24"/>
                <w:lang w:val="sr-Cyrl-BA"/>
              </w:rPr>
              <w:t xml:space="preserve">ависним планирањем, спровођењем и извјештавањем о обављеним интерним ревизијама у складу са стандардима професије, а извјештаје интерни ревизор подноси директно начелнику општине. Општинско руководство пружа пуну подршку интерној ревизији како би се осигурао висок ниво квалитета рада интерне ревизије и примјена правила Централне јединице за хармонизацију. Тренутно се успоставља систем финансијског управљања и контроле (скраћено ФУК) кроз </w:t>
            </w:r>
            <w:r>
              <w:rPr>
                <w:rFonts w:ascii="Times New Roman" w:hAnsi="Times New Roman" w:cs="Times New Roman"/>
                <w:sz w:val="24"/>
                <w:szCs w:val="24"/>
              </w:rPr>
              <w:t>P</w:t>
            </w:r>
            <w:r>
              <w:rPr>
                <w:rFonts w:ascii="Times New Roman" w:hAnsi="Times New Roman" w:cs="Times New Roman"/>
                <w:sz w:val="24"/>
                <w:szCs w:val="24"/>
                <w:lang w:val="sr-Cyrl-BA"/>
              </w:rPr>
              <w:t xml:space="preserve">IFC апликацију, а на захтјев Централне јединице за хармонизацију. На основу извјештаја Главне службе за ревизију јавног сектора Републике Српске о стању система интерних контрола у општинској управи, тражило се успостављање ФУК-а, а потом и ажурирање Правилника о интерним контролама и интерним контролним поступцима.   </w:t>
            </w:r>
          </w:p>
        </w:tc>
      </w:tr>
      <w:tr w:rsidR="00AB3221" w:rsidRPr="00D25E61" w:rsidTr="000D65EA">
        <w:tc>
          <w:tcPr>
            <w:tcW w:w="1897" w:type="dxa"/>
            <w:vMerge/>
          </w:tcPr>
          <w:p w:rsidR="00AB3221" w:rsidRPr="00D25E61" w:rsidRDefault="00AB3221" w:rsidP="00D25E61">
            <w:pPr>
              <w:rPr>
                <w:rFonts w:ascii="Times New Roman" w:hAnsi="Times New Roman" w:cs="Times New Roman"/>
                <w:b/>
                <w:sz w:val="24"/>
                <w:szCs w:val="24"/>
                <w:lang w:val="sr-Cyrl-BA"/>
              </w:rPr>
            </w:pPr>
          </w:p>
        </w:tc>
        <w:tc>
          <w:tcPr>
            <w:tcW w:w="4070" w:type="dxa"/>
            <w:vAlign w:val="center"/>
          </w:tcPr>
          <w:p w:rsidR="00AB3221" w:rsidRPr="00D07DB4" w:rsidRDefault="00AB3221" w:rsidP="0034353A">
            <w:pPr>
              <w:rPr>
                <w:rFonts w:ascii="Times New Roman" w:hAnsi="Times New Roman" w:cs="Times New Roman"/>
                <w:sz w:val="24"/>
                <w:szCs w:val="24"/>
                <w:lang w:val="sr-Cyrl-BA"/>
              </w:rPr>
            </w:pPr>
            <w:r>
              <w:rPr>
                <w:rFonts w:ascii="Times New Roman" w:hAnsi="Times New Roman" w:cs="Times New Roman"/>
                <w:sz w:val="24"/>
                <w:szCs w:val="24"/>
                <w:lang w:val="sr-Cyrl-BA"/>
              </w:rPr>
              <w:t>Непоступање по мјерама из ревизорских извјештаја</w:t>
            </w:r>
          </w:p>
        </w:tc>
        <w:tc>
          <w:tcPr>
            <w:tcW w:w="8512" w:type="dxa"/>
          </w:tcPr>
          <w:p w:rsidR="00AB3221" w:rsidRDefault="00AB3221" w:rsidP="00D07DB4">
            <w:pPr>
              <w:jc w:val="both"/>
              <w:rPr>
                <w:rFonts w:ascii="Times New Roman" w:hAnsi="Times New Roman" w:cs="Times New Roman"/>
                <w:sz w:val="24"/>
                <w:szCs w:val="24"/>
                <w:lang w:val="sr-Cyrl-BA"/>
              </w:rPr>
            </w:pPr>
            <w:r>
              <w:rPr>
                <w:rFonts w:ascii="Times New Roman" w:hAnsi="Times New Roman" w:cs="Times New Roman"/>
                <w:b/>
                <w:sz w:val="24"/>
                <w:szCs w:val="24"/>
                <w:lang w:val="sr-Cyrl-BA"/>
              </w:rPr>
              <w:t>-</w:t>
            </w:r>
            <w:r>
              <w:rPr>
                <w:rFonts w:ascii="Times New Roman" w:hAnsi="Times New Roman" w:cs="Times New Roman"/>
                <w:sz w:val="24"/>
                <w:szCs w:val="24"/>
                <w:lang w:val="sr-Cyrl-BA"/>
              </w:rPr>
              <w:t>Скупшт</w:t>
            </w:r>
            <w:r w:rsidR="00842986">
              <w:rPr>
                <w:rFonts w:ascii="Times New Roman" w:hAnsi="Times New Roman" w:cs="Times New Roman"/>
                <w:sz w:val="24"/>
                <w:szCs w:val="24"/>
                <w:lang w:val="sr-Cyrl-BA"/>
              </w:rPr>
              <w:t>ина општине Прњавор је на</w:t>
            </w:r>
            <w:r>
              <w:rPr>
                <w:rFonts w:ascii="Times New Roman" w:hAnsi="Times New Roman" w:cs="Times New Roman"/>
                <w:sz w:val="24"/>
                <w:szCs w:val="24"/>
                <w:lang w:val="sr-Cyrl-BA"/>
              </w:rPr>
              <w:t xml:space="preserve"> трећој сједници разматрала Извјештај о проведеној финансијској ревизији за 2019. </w:t>
            </w:r>
            <w:r w:rsidR="00686EAE">
              <w:rPr>
                <w:rFonts w:ascii="Times New Roman" w:hAnsi="Times New Roman" w:cs="Times New Roman"/>
                <w:sz w:val="24"/>
                <w:szCs w:val="24"/>
                <w:lang w:val="sr-Cyrl-BA"/>
              </w:rPr>
              <w:t>г</w:t>
            </w:r>
            <w:r>
              <w:rPr>
                <w:rFonts w:ascii="Times New Roman" w:hAnsi="Times New Roman" w:cs="Times New Roman"/>
                <w:sz w:val="24"/>
                <w:szCs w:val="24"/>
                <w:lang w:val="sr-Cyrl-BA"/>
              </w:rPr>
              <w:t>одину</w:t>
            </w:r>
            <w:r w:rsidR="00686EAE">
              <w:rPr>
                <w:rFonts w:ascii="Times New Roman" w:hAnsi="Times New Roman" w:cs="Times New Roman"/>
                <w:sz w:val="24"/>
                <w:szCs w:val="24"/>
                <w:lang w:val="sr-Cyrl-BA"/>
              </w:rPr>
              <w:t xml:space="preserve"> који је саставила Главна служба за ревизију јавног сектора Републике Српске</w:t>
            </w:r>
            <w:r w:rsidR="00842986">
              <w:rPr>
                <w:rFonts w:ascii="Times New Roman" w:hAnsi="Times New Roman" w:cs="Times New Roman"/>
                <w:sz w:val="24"/>
                <w:szCs w:val="24"/>
                <w:lang w:val="sr-Cyrl-BA"/>
              </w:rPr>
              <w:t>, као</w:t>
            </w:r>
            <w:r w:rsidR="00686EAE">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и План активности на превазилажењу пропуста и неправилности утврђених у овом извјештају. Обзиром да се већина препорука из овог извјештаја односи на књижења и на Одјељење за финансије, интерни ревизор је одрадио ревизију књижења у мају 2022. године како би се увјерио да је обезбјеђен континуитет у поштовању препорука Главне службе за ревизију</w:t>
            </w:r>
            <w:r w:rsidR="00A278F9">
              <w:rPr>
                <w:rFonts w:ascii="Times New Roman" w:hAnsi="Times New Roman" w:cs="Times New Roman"/>
                <w:sz w:val="24"/>
                <w:szCs w:val="24"/>
                <w:lang w:val="sr-Cyrl-BA"/>
              </w:rPr>
              <w:t xml:space="preserve"> јавног сектора РС</w:t>
            </w:r>
            <w:r>
              <w:rPr>
                <w:rFonts w:ascii="Times New Roman" w:hAnsi="Times New Roman" w:cs="Times New Roman"/>
                <w:sz w:val="24"/>
                <w:szCs w:val="24"/>
                <w:lang w:val="sr-Cyrl-BA"/>
              </w:rPr>
              <w:t>. Одјељење за финансије је доставило документацију којом доказује поштовање датих препорука.</w:t>
            </w:r>
          </w:p>
          <w:p w:rsidR="00AB3221" w:rsidRPr="00D07DB4" w:rsidRDefault="00AB3221" w:rsidP="00D07DB4">
            <w:pPr>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 Што се тиче препорука интерне ревизије, већина датих препорука је благовремено проведена.     </w:t>
            </w:r>
          </w:p>
        </w:tc>
      </w:tr>
      <w:tr w:rsidR="00AB3221" w:rsidRPr="00D25E61" w:rsidTr="000D65EA">
        <w:tc>
          <w:tcPr>
            <w:tcW w:w="1897" w:type="dxa"/>
            <w:vMerge/>
          </w:tcPr>
          <w:p w:rsidR="00AB3221" w:rsidRPr="00D25E61" w:rsidRDefault="00AB3221" w:rsidP="00D25E61">
            <w:pPr>
              <w:rPr>
                <w:rFonts w:ascii="Times New Roman" w:hAnsi="Times New Roman" w:cs="Times New Roman"/>
                <w:b/>
                <w:sz w:val="24"/>
                <w:szCs w:val="24"/>
                <w:lang w:val="sr-Cyrl-BA"/>
              </w:rPr>
            </w:pPr>
          </w:p>
        </w:tc>
        <w:tc>
          <w:tcPr>
            <w:tcW w:w="4070" w:type="dxa"/>
            <w:vAlign w:val="center"/>
          </w:tcPr>
          <w:p w:rsidR="00AB3221" w:rsidRPr="0034353A" w:rsidRDefault="00AB3221" w:rsidP="00B35E10">
            <w:pPr>
              <w:rPr>
                <w:rFonts w:ascii="Times New Roman" w:hAnsi="Times New Roman" w:cs="Times New Roman"/>
                <w:sz w:val="24"/>
                <w:szCs w:val="24"/>
                <w:lang w:val="sr-Cyrl-BA"/>
              </w:rPr>
            </w:pPr>
            <w:r>
              <w:rPr>
                <w:rFonts w:ascii="Times New Roman" w:hAnsi="Times New Roman" w:cs="Times New Roman"/>
                <w:sz w:val="24"/>
                <w:szCs w:val="24"/>
                <w:lang w:val="sr-Cyrl-BA"/>
              </w:rPr>
              <w:t>Неадекватно руковођење и управљање усљед велике концентрације послова и овлашћења у једној особи</w:t>
            </w:r>
          </w:p>
        </w:tc>
        <w:tc>
          <w:tcPr>
            <w:tcW w:w="8512" w:type="dxa"/>
          </w:tcPr>
          <w:p w:rsidR="00AB3221" w:rsidRDefault="000A6DF3" w:rsidP="0034353A">
            <w:pPr>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 Скупштина општине Прњавор </w:t>
            </w:r>
            <w:r w:rsidR="00AB3221">
              <w:rPr>
                <w:rFonts w:ascii="Times New Roman" w:hAnsi="Times New Roman" w:cs="Times New Roman"/>
                <w:sz w:val="24"/>
                <w:szCs w:val="24"/>
                <w:lang w:val="sr-Cyrl-BA"/>
              </w:rPr>
              <w:t>је имено</w:t>
            </w:r>
            <w:r>
              <w:rPr>
                <w:rFonts w:ascii="Times New Roman" w:hAnsi="Times New Roman" w:cs="Times New Roman"/>
                <w:sz w:val="24"/>
                <w:szCs w:val="24"/>
                <w:lang w:val="sr-Cyrl-BA"/>
              </w:rPr>
              <w:t>вала</w:t>
            </w:r>
            <w:r>
              <w:rPr>
                <w:rFonts w:ascii="Times New Roman" w:hAnsi="Times New Roman" w:cs="Times New Roman"/>
                <w:sz w:val="24"/>
                <w:szCs w:val="24"/>
                <w:lang w:val="sr-Latn-BA"/>
              </w:rPr>
              <w:t xml:space="preserve"> </w:t>
            </w:r>
            <w:r w:rsidR="00AB3221">
              <w:rPr>
                <w:rFonts w:ascii="Times New Roman" w:hAnsi="Times New Roman" w:cs="Times New Roman"/>
                <w:sz w:val="24"/>
                <w:szCs w:val="24"/>
                <w:lang w:val="sr-Cyrl-BA"/>
              </w:rPr>
              <w:t>вршиоце дужности начелника одјељења</w:t>
            </w:r>
            <w:r w:rsidR="00F43D73">
              <w:rPr>
                <w:rFonts w:ascii="Times New Roman" w:hAnsi="Times New Roman" w:cs="Times New Roman"/>
                <w:sz w:val="24"/>
                <w:szCs w:val="24"/>
                <w:lang w:val="sr-Latn-BA"/>
              </w:rPr>
              <w:t xml:space="preserve"> </w:t>
            </w:r>
            <w:r>
              <w:rPr>
                <w:rFonts w:ascii="Times New Roman" w:hAnsi="Times New Roman" w:cs="Times New Roman"/>
                <w:sz w:val="24"/>
                <w:szCs w:val="24"/>
                <w:lang w:val="sr-Cyrl-BA"/>
              </w:rPr>
              <w:t>тако да</w:t>
            </w:r>
            <w:r w:rsidR="00AB3221">
              <w:rPr>
                <w:rFonts w:ascii="Times New Roman" w:hAnsi="Times New Roman" w:cs="Times New Roman"/>
                <w:sz w:val="24"/>
                <w:szCs w:val="24"/>
                <w:lang w:val="sr-Cyrl-BA"/>
              </w:rPr>
              <w:t xml:space="preserve"> з</w:t>
            </w:r>
            <w:r>
              <w:rPr>
                <w:rFonts w:ascii="Times New Roman" w:hAnsi="Times New Roman" w:cs="Times New Roman"/>
                <w:sz w:val="24"/>
                <w:szCs w:val="24"/>
                <w:lang w:val="sr-Cyrl-BA"/>
              </w:rPr>
              <w:t>а руковођење одјељењима више</w:t>
            </w:r>
            <w:r w:rsidR="00AB322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ни</w:t>
            </w:r>
            <w:r w:rsidR="00AB3221">
              <w:rPr>
                <w:rFonts w:ascii="Times New Roman" w:hAnsi="Times New Roman" w:cs="Times New Roman"/>
                <w:sz w:val="24"/>
                <w:szCs w:val="24"/>
                <w:lang w:val="sr-Cyrl-BA"/>
              </w:rPr>
              <w:t>су</w:t>
            </w:r>
            <w:r>
              <w:rPr>
                <w:rFonts w:ascii="Times New Roman" w:hAnsi="Times New Roman" w:cs="Times New Roman"/>
                <w:sz w:val="24"/>
                <w:szCs w:val="24"/>
                <w:lang w:val="sr-Cyrl-BA"/>
              </w:rPr>
              <w:t xml:space="preserve"> задужени</w:t>
            </w:r>
            <w:r w:rsidR="00AB3221">
              <w:rPr>
                <w:rFonts w:ascii="Times New Roman" w:hAnsi="Times New Roman" w:cs="Times New Roman"/>
                <w:sz w:val="24"/>
                <w:szCs w:val="24"/>
                <w:lang w:val="sr-Cyrl-BA"/>
              </w:rPr>
              <w:t xml:space="preserve"> овлашћени стручни савјетници, који</w:t>
            </w:r>
            <w:r>
              <w:rPr>
                <w:rFonts w:ascii="Times New Roman" w:hAnsi="Times New Roman" w:cs="Times New Roman"/>
                <w:sz w:val="24"/>
                <w:szCs w:val="24"/>
                <w:lang w:val="sr-Cyrl-BA"/>
              </w:rPr>
              <w:t xml:space="preserve"> су имали</w:t>
            </w:r>
            <w:r w:rsidR="00AB3221">
              <w:rPr>
                <w:rFonts w:ascii="Times New Roman" w:hAnsi="Times New Roman" w:cs="Times New Roman"/>
                <w:sz w:val="24"/>
                <w:szCs w:val="24"/>
                <w:lang w:val="sr-Cyrl-BA"/>
              </w:rPr>
              <w:t xml:space="preserve"> потребно радно искуство и знање.</w:t>
            </w:r>
          </w:p>
          <w:p w:rsidR="00AB3221" w:rsidRPr="0034353A" w:rsidRDefault="00AB3221" w:rsidP="0034353A">
            <w:pPr>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 Приликом попуњавања упражњених радних мјеста води се рачуна о реалним потребама посла, а радна мјеста су дефинисана Правилником о унутрашњој организацији и систематизацији радних мјеста. С обзиром да у току године одређеном броју запослених престане радни однос из разлога предвиђеним законом (истек времена на који је запослен, отказ од стране радника, споразумни престанак радног односа, смрт радника, испуњавање услова за </w:t>
            </w:r>
            <w:r>
              <w:rPr>
                <w:rFonts w:ascii="Times New Roman" w:hAnsi="Times New Roman" w:cs="Times New Roman"/>
                <w:sz w:val="24"/>
                <w:szCs w:val="24"/>
                <w:lang w:val="sr-Cyrl-BA"/>
              </w:rPr>
              <w:lastRenderedPageBreak/>
              <w:t>пензију, итд.), укупан број запослених није повећан. На дан 31.12.2020. године било ј</w:t>
            </w:r>
            <w:r w:rsidR="00C83348">
              <w:rPr>
                <w:rFonts w:ascii="Times New Roman" w:hAnsi="Times New Roman" w:cs="Times New Roman"/>
                <w:sz w:val="24"/>
                <w:szCs w:val="24"/>
                <w:lang w:val="sr-Cyrl-BA"/>
              </w:rPr>
              <w:t>е 169 запослених,</w:t>
            </w:r>
            <w:r>
              <w:rPr>
                <w:rFonts w:ascii="Times New Roman" w:hAnsi="Times New Roman" w:cs="Times New Roman"/>
                <w:sz w:val="24"/>
                <w:szCs w:val="24"/>
                <w:lang w:val="sr-Cyrl-BA"/>
              </w:rPr>
              <w:t xml:space="preserve"> на дан 31.12.2021. године</w:t>
            </w:r>
            <w:r w:rsidR="00C83348">
              <w:rPr>
                <w:rFonts w:ascii="Times New Roman" w:hAnsi="Times New Roman" w:cs="Times New Roman"/>
                <w:sz w:val="24"/>
                <w:szCs w:val="24"/>
                <w:lang w:val="sr-Latn-BA"/>
              </w:rPr>
              <w:t xml:space="preserve"> било</w:t>
            </w:r>
            <w:r>
              <w:rPr>
                <w:rFonts w:ascii="Times New Roman" w:hAnsi="Times New Roman" w:cs="Times New Roman"/>
                <w:sz w:val="24"/>
                <w:szCs w:val="24"/>
                <w:lang w:val="sr-Cyrl-BA"/>
              </w:rPr>
              <w:t xml:space="preserve"> је 168 запослених</w:t>
            </w:r>
            <w:r w:rsidR="00C83348">
              <w:rPr>
                <w:rFonts w:ascii="Times New Roman" w:hAnsi="Times New Roman" w:cs="Times New Roman"/>
                <w:sz w:val="24"/>
                <w:szCs w:val="24"/>
                <w:lang w:val="sr-Cyrl-BA"/>
              </w:rPr>
              <w:t>, а на да</w:t>
            </w:r>
            <w:r w:rsidR="002B6ED0">
              <w:rPr>
                <w:rFonts w:ascii="Times New Roman" w:hAnsi="Times New Roman" w:cs="Times New Roman"/>
                <w:sz w:val="24"/>
                <w:szCs w:val="24"/>
                <w:lang w:val="sr-Cyrl-BA"/>
              </w:rPr>
              <w:t xml:space="preserve">н 31.12.2022. године било је </w:t>
            </w:r>
            <w:r w:rsidR="002B6ED0">
              <w:rPr>
                <w:rFonts w:ascii="Times New Roman" w:hAnsi="Times New Roman" w:cs="Times New Roman"/>
                <w:sz w:val="24"/>
                <w:szCs w:val="24"/>
                <w:lang w:val="sr-Latn-BA"/>
              </w:rPr>
              <w:t>170</w:t>
            </w:r>
            <w:r w:rsidR="00C83348">
              <w:rPr>
                <w:rFonts w:ascii="Times New Roman" w:hAnsi="Times New Roman" w:cs="Times New Roman"/>
                <w:sz w:val="24"/>
                <w:szCs w:val="24"/>
                <w:lang w:val="sr-Cyrl-BA"/>
              </w:rPr>
              <w:t xml:space="preserve"> запослених</w:t>
            </w:r>
            <w:r>
              <w:rPr>
                <w:rFonts w:ascii="Times New Roman" w:hAnsi="Times New Roman" w:cs="Times New Roman"/>
                <w:sz w:val="24"/>
                <w:szCs w:val="24"/>
                <w:lang w:val="sr-Cyrl-BA"/>
              </w:rPr>
              <w:t xml:space="preserve">.  </w:t>
            </w:r>
          </w:p>
        </w:tc>
      </w:tr>
      <w:tr w:rsidR="00D767C6" w:rsidRPr="00D25E61" w:rsidTr="000D65EA">
        <w:tc>
          <w:tcPr>
            <w:tcW w:w="1897" w:type="dxa"/>
            <w:vMerge w:val="restart"/>
            <w:vAlign w:val="center"/>
          </w:tcPr>
          <w:p w:rsidR="00D767C6" w:rsidRPr="00D25E61" w:rsidRDefault="00D767C6" w:rsidP="00D767C6">
            <w:pPr>
              <w:rPr>
                <w:rFonts w:ascii="Times New Roman" w:hAnsi="Times New Roman" w:cs="Times New Roman"/>
                <w:b/>
                <w:sz w:val="24"/>
                <w:szCs w:val="24"/>
                <w:lang w:val="sr-Cyrl-BA"/>
              </w:rPr>
            </w:pPr>
            <w:r>
              <w:rPr>
                <w:rFonts w:ascii="Times New Roman" w:hAnsi="Times New Roman" w:cs="Times New Roman"/>
                <w:b/>
                <w:sz w:val="24"/>
                <w:szCs w:val="24"/>
                <w:lang w:val="sr-Cyrl-BA"/>
              </w:rPr>
              <w:lastRenderedPageBreak/>
              <w:t>Кадровска политика</w:t>
            </w:r>
          </w:p>
        </w:tc>
        <w:tc>
          <w:tcPr>
            <w:tcW w:w="4070" w:type="dxa"/>
            <w:vAlign w:val="center"/>
          </w:tcPr>
          <w:p w:rsidR="00D767C6" w:rsidRPr="00D767C6" w:rsidRDefault="00D767C6" w:rsidP="00D767C6">
            <w:pPr>
              <w:rPr>
                <w:rFonts w:ascii="Times New Roman" w:hAnsi="Times New Roman" w:cs="Times New Roman"/>
                <w:sz w:val="24"/>
                <w:szCs w:val="24"/>
                <w:lang w:val="sr-Cyrl-BA"/>
              </w:rPr>
            </w:pPr>
            <w:r>
              <w:rPr>
                <w:rFonts w:ascii="Times New Roman" w:hAnsi="Times New Roman" w:cs="Times New Roman"/>
                <w:sz w:val="24"/>
                <w:szCs w:val="24"/>
                <w:lang w:val="sr-Cyrl-BA"/>
              </w:rPr>
              <w:t>Непоштовање законских процедура приликом попуњавања упражњених радних мјеста</w:t>
            </w:r>
          </w:p>
        </w:tc>
        <w:tc>
          <w:tcPr>
            <w:tcW w:w="8512" w:type="dxa"/>
          </w:tcPr>
          <w:p w:rsidR="00045733" w:rsidRDefault="00045733" w:rsidP="00045733">
            <w:pPr>
              <w:jc w:val="both"/>
              <w:rPr>
                <w:rFonts w:ascii="Times New Roman" w:hAnsi="Times New Roman" w:cs="Times New Roman"/>
                <w:sz w:val="24"/>
                <w:szCs w:val="24"/>
                <w:lang w:val="sr-Cyrl-BA"/>
              </w:rPr>
            </w:pPr>
            <w:r>
              <w:rPr>
                <w:rFonts w:ascii="Times New Roman" w:hAnsi="Times New Roman" w:cs="Times New Roman"/>
                <w:sz w:val="24"/>
                <w:szCs w:val="24"/>
                <w:lang w:val="sr-Cyrl-BA"/>
              </w:rPr>
              <w:t>-У процесу запошљав</w:t>
            </w:r>
            <w:r w:rsidR="00B20402">
              <w:rPr>
                <w:rFonts w:ascii="Times New Roman" w:hAnsi="Times New Roman" w:cs="Times New Roman"/>
                <w:sz w:val="24"/>
                <w:szCs w:val="24"/>
                <w:lang w:val="sr-Cyrl-BA"/>
              </w:rPr>
              <w:t>ања на неодређено вријеме обезб</w:t>
            </w:r>
            <w:r>
              <w:rPr>
                <w:rFonts w:ascii="Times New Roman" w:hAnsi="Times New Roman" w:cs="Times New Roman"/>
                <w:sz w:val="24"/>
                <w:szCs w:val="24"/>
                <w:lang w:val="sr-Cyrl-BA"/>
              </w:rPr>
              <w:t>јеђена је транспарентност (јавни конкурси се објављују у дневним новинама доступним јавности на територији Републике Српске, а за службенике обавезно и у „Службеном гласнику Републике Српске“), док се запошљавање на одређено вријеме обавља без јавног конкурса у складу са законом (замјена одсутног службеника, привремено повећан обим посла, рад на пројекту итд).</w:t>
            </w:r>
          </w:p>
          <w:p w:rsidR="00D767C6" w:rsidRPr="00045733" w:rsidRDefault="00045733" w:rsidP="00045733">
            <w:pPr>
              <w:jc w:val="both"/>
              <w:rPr>
                <w:rFonts w:ascii="Times New Roman" w:hAnsi="Times New Roman" w:cs="Times New Roman"/>
                <w:sz w:val="24"/>
                <w:szCs w:val="24"/>
                <w:lang w:val="sr-Cyrl-BA"/>
              </w:rPr>
            </w:pPr>
            <w:r>
              <w:rPr>
                <w:rFonts w:ascii="Times New Roman" w:hAnsi="Times New Roman" w:cs="Times New Roman"/>
                <w:sz w:val="24"/>
                <w:szCs w:val="24"/>
                <w:lang w:val="sr-Cyrl-BA"/>
              </w:rPr>
              <w:t>- Приликом спровођења процедуре досљедно се поштују одредбе законских и по</w:t>
            </w:r>
            <w:r w:rsidR="00A278F9">
              <w:rPr>
                <w:rFonts w:ascii="Times New Roman" w:hAnsi="Times New Roman" w:cs="Times New Roman"/>
                <w:sz w:val="24"/>
                <w:szCs w:val="24"/>
                <w:lang w:val="sr-Cyrl-BA"/>
              </w:rPr>
              <w:t>д</w:t>
            </w:r>
            <w:r>
              <w:rPr>
                <w:rFonts w:ascii="Times New Roman" w:hAnsi="Times New Roman" w:cs="Times New Roman"/>
                <w:sz w:val="24"/>
                <w:szCs w:val="24"/>
                <w:lang w:val="sr-Cyrl-BA"/>
              </w:rPr>
              <w:t xml:space="preserve">законских аката из ове области, а што потврђује чињеница да није било усвојених жалби на одлуке начелника о избору кандидата, односно рјешења о пријему у радни однос.   </w:t>
            </w:r>
          </w:p>
        </w:tc>
      </w:tr>
      <w:tr w:rsidR="00D767C6" w:rsidRPr="00D25E61" w:rsidTr="000D65EA">
        <w:tc>
          <w:tcPr>
            <w:tcW w:w="1897" w:type="dxa"/>
            <w:vMerge/>
          </w:tcPr>
          <w:p w:rsidR="00D767C6" w:rsidRPr="00D25E61" w:rsidRDefault="00D767C6" w:rsidP="00D25E61">
            <w:pPr>
              <w:rPr>
                <w:rFonts w:ascii="Times New Roman" w:hAnsi="Times New Roman" w:cs="Times New Roman"/>
                <w:b/>
                <w:sz w:val="24"/>
                <w:szCs w:val="24"/>
                <w:lang w:val="sr-Cyrl-BA"/>
              </w:rPr>
            </w:pPr>
          </w:p>
        </w:tc>
        <w:tc>
          <w:tcPr>
            <w:tcW w:w="4070" w:type="dxa"/>
            <w:vAlign w:val="center"/>
          </w:tcPr>
          <w:p w:rsidR="00D767C6" w:rsidRPr="00D767C6" w:rsidRDefault="00D767C6" w:rsidP="00D767C6">
            <w:pPr>
              <w:rPr>
                <w:rFonts w:ascii="Times New Roman" w:hAnsi="Times New Roman" w:cs="Times New Roman"/>
                <w:sz w:val="24"/>
                <w:szCs w:val="24"/>
                <w:lang w:val="sr-Cyrl-BA"/>
              </w:rPr>
            </w:pPr>
            <w:r>
              <w:rPr>
                <w:rFonts w:ascii="Times New Roman" w:hAnsi="Times New Roman" w:cs="Times New Roman"/>
                <w:sz w:val="24"/>
                <w:szCs w:val="24"/>
                <w:lang w:val="sr-Cyrl-BA"/>
              </w:rPr>
              <w:t>Изостанак контроле над радом запослених</w:t>
            </w:r>
          </w:p>
        </w:tc>
        <w:tc>
          <w:tcPr>
            <w:tcW w:w="8512" w:type="dxa"/>
          </w:tcPr>
          <w:p w:rsidR="00D767C6" w:rsidRPr="00045733" w:rsidRDefault="00045733" w:rsidP="007E4650">
            <w:pPr>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-Из извјештаја о стању управног </w:t>
            </w:r>
            <w:r w:rsidR="007E4650">
              <w:rPr>
                <w:rFonts w:ascii="Times New Roman" w:hAnsi="Times New Roman" w:cs="Times New Roman"/>
                <w:sz w:val="24"/>
                <w:szCs w:val="24"/>
                <w:lang w:val="sr-Cyrl-BA"/>
              </w:rPr>
              <w:t>рјешавања, по захтјеву странке или по службеној дужности, те вођењу неуправних поступака видљиво је колико предмета, у ком року и на који начин службеници рјешавају и завршавају поступке. На одређеним радним мјестима постоје и лични дневни и седмични планови рада и извјештаји по њима (инспектори и комунални полицајци).</w:t>
            </w:r>
          </w:p>
        </w:tc>
      </w:tr>
      <w:tr w:rsidR="00D767C6" w:rsidRPr="00D25E61" w:rsidTr="000D65EA">
        <w:tc>
          <w:tcPr>
            <w:tcW w:w="1897" w:type="dxa"/>
            <w:vMerge/>
          </w:tcPr>
          <w:p w:rsidR="00D767C6" w:rsidRPr="00D25E61" w:rsidRDefault="00D767C6" w:rsidP="00D25E61">
            <w:pPr>
              <w:rPr>
                <w:rFonts w:ascii="Times New Roman" w:hAnsi="Times New Roman" w:cs="Times New Roman"/>
                <w:b/>
                <w:sz w:val="24"/>
                <w:szCs w:val="24"/>
                <w:lang w:val="sr-Cyrl-BA"/>
              </w:rPr>
            </w:pPr>
          </w:p>
        </w:tc>
        <w:tc>
          <w:tcPr>
            <w:tcW w:w="4070" w:type="dxa"/>
            <w:vAlign w:val="center"/>
          </w:tcPr>
          <w:p w:rsidR="00D767C6" w:rsidRPr="00D767C6" w:rsidRDefault="00D767C6" w:rsidP="00D767C6">
            <w:pPr>
              <w:rPr>
                <w:rFonts w:ascii="Times New Roman" w:hAnsi="Times New Roman" w:cs="Times New Roman"/>
                <w:sz w:val="24"/>
                <w:szCs w:val="24"/>
                <w:lang w:val="sr-Cyrl-BA"/>
              </w:rPr>
            </w:pPr>
            <w:r>
              <w:rPr>
                <w:rFonts w:ascii="Times New Roman" w:hAnsi="Times New Roman" w:cs="Times New Roman"/>
                <w:sz w:val="24"/>
                <w:szCs w:val="24"/>
                <w:lang w:val="sr-Cyrl-BA"/>
              </w:rPr>
              <w:t>Неадекватна расподјела послова између запослених</w:t>
            </w:r>
          </w:p>
        </w:tc>
        <w:tc>
          <w:tcPr>
            <w:tcW w:w="8512" w:type="dxa"/>
          </w:tcPr>
          <w:p w:rsidR="00D767C6" w:rsidRPr="00045733" w:rsidRDefault="007E4650" w:rsidP="007E4650">
            <w:pPr>
              <w:jc w:val="both"/>
              <w:rPr>
                <w:rFonts w:ascii="Times New Roman" w:hAnsi="Times New Roman" w:cs="Times New Roman"/>
                <w:sz w:val="24"/>
                <w:szCs w:val="24"/>
                <w:lang w:val="sr-Cyrl-BA"/>
              </w:rPr>
            </w:pPr>
            <w:r>
              <w:rPr>
                <w:rFonts w:ascii="Times New Roman" w:hAnsi="Times New Roman" w:cs="Times New Roman"/>
                <w:sz w:val="24"/>
                <w:szCs w:val="24"/>
                <w:lang w:val="sr-Cyrl-BA"/>
              </w:rPr>
              <w:t>-Води се рачуна о расподјели послова између запослених у одјељењима у складу са расположивим људским ресурсима, способностима и стручности запослених, као и реалним потребама посла, а у пракси је и привремени премјештај службеника на друго радно мјесто према тренутним захтјевима и потребама.</w:t>
            </w:r>
          </w:p>
        </w:tc>
      </w:tr>
      <w:tr w:rsidR="00D767C6" w:rsidRPr="00D25E61" w:rsidTr="000D65EA">
        <w:tc>
          <w:tcPr>
            <w:tcW w:w="1897" w:type="dxa"/>
            <w:vMerge/>
          </w:tcPr>
          <w:p w:rsidR="00D767C6" w:rsidRPr="00D25E61" w:rsidRDefault="00D767C6" w:rsidP="00D25E61">
            <w:pPr>
              <w:rPr>
                <w:rFonts w:ascii="Times New Roman" w:hAnsi="Times New Roman" w:cs="Times New Roman"/>
                <w:b/>
                <w:sz w:val="24"/>
                <w:szCs w:val="24"/>
                <w:lang w:val="sr-Cyrl-BA"/>
              </w:rPr>
            </w:pPr>
          </w:p>
        </w:tc>
        <w:tc>
          <w:tcPr>
            <w:tcW w:w="4070" w:type="dxa"/>
            <w:vAlign w:val="center"/>
          </w:tcPr>
          <w:p w:rsidR="00D767C6" w:rsidRPr="00D767C6" w:rsidRDefault="00D767C6" w:rsidP="00D767C6">
            <w:pPr>
              <w:rPr>
                <w:rFonts w:ascii="Times New Roman" w:hAnsi="Times New Roman" w:cs="Times New Roman"/>
                <w:sz w:val="24"/>
                <w:szCs w:val="24"/>
                <w:lang w:val="sr-Cyrl-BA"/>
              </w:rPr>
            </w:pPr>
            <w:r>
              <w:rPr>
                <w:rFonts w:ascii="Times New Roman" w:hAnsi="Times New Roman" w:cs="Times New Roman"/>
                <w:sz w:val="24"/>
                <w:szCs w:val="24"/>
                <w:lang w:val="sr-Cyrl-BA"/>
              </w:rPr>
              <w:t>Недостатак мотивације за рад због непостојања мјера подстицаја за запослене који се истичу у раду</w:t>
            </w:r>
          </w:p>
        </w:tc>
        <w:tc>
          <w:tcPr>
            <w:tcW w:w="8512" w:type="dxa"/>
          </w:tcPr>
          <w:p w:rsidR="00D767C6" w:rsidRDefault="0085457F" w:rsidP="0085457F">
            <w:pPr>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-У општинској управи анализирају се могућности за увођење система подстицаја за запослене који се истичу у раду. Колективним уговором за запослене у општинској управи </w:t>
            </w:r>
            <w:r w:rsidR="004624C6">
              <w:rPr>
                <w:rFonts w:ascii="Times New Roman" w:hAnsi="Times New Roman" w:cs="Times New Roman"/>
                <w:sz w:val="24"/>
                <w:szCs w:val="24"/>
                <w:lang w:val="sr-Cyrl-BA"/>
              </w:rPr>
              <w:t>предвиђено је награђивање запосленог због посебних резултата рада, у висини једне просјечне плате, једном у току године, на основу чега је потребно донијети акт којим ће се утврдити награђивање за ту годину.</w:t>
            </w:r>
          </w:p>
          <w:p w:rsidR="004624C6" w:rsidRPr="00045733" w:rsidRDefault="004624C6" w:rsidP="0085457F">
            <w:pPr>
              <w:jc w:val="both"/>
              <w:rPr>
                <w:rFonts w:ascii="Times New Roman" w:hAnsi="Times New Roman" w:cs="Times New Roman"/>
                <w:sz w:val="24"/>
                <w:szCs w:val="24"/>
                <w:lang w:val="sr-Cyrl-BA"/>
              </w:rPr>
            </w:pPr>
            <w:r>
              <w:rPr>
                <w:rFonts w:ascii="Times New Roman" w:hAnsi="Times New Roman" w:cs="Times New Roman"/>
                <w:sz w:val="24"/>
                <w:szCs w:val="24"/>
                <w:lang w:val="sr-Cyrl-BA"/>
              </w:rPr>
              <w:t>- Истим актом предвиђена је јубиларна награда за 20 или 30 година рада код послодавца, што се досљедно примјењује на све који су испунили овај услов након ступања на снагу колективног уговора.</w:t>
            </w:r>
          </w:p>
        </w:tc>
      </w:tr>
      <w:tr w:rsidR="00767962" w:rsidRPr="00D25E61" w:rsidTr="000D65EA">
        <w:tc>
          <w:tcPr>
            <w:tcW w:w="1897" w:type="dxa"/>
            <w:vMerge w:val="restart"/>
            <w:vAlign w:val="center"/>
          </w:tcPr>
          <w:p w:rsidR="00767962" w:rsidRPr="00D25E61" w:rsidRDefault="00767962" w:rsidP="00767962">
            <w:pPr>
              <w:rPr>
                <w:rFonts w:ascii="Times New Roman" w:hAnsi="Times New Roman" w:cs="Times New Roman"/>
                <w:b/>
                <w:sz w:val="24"/>
                <w:szCs w:val="24"/>
                <w:lang w:val="sr-Cyrl-BA"/>
              </w:rPr>
            </w:pPr>
            <w:r>
              <w:rPr>
                <w:rFonts w:ascii="Times New Roman" w:hAnsi="Times New Roman" w:cs="Times New Roman"/>
                <w:b/>
                <w:sz w:val="24"/>
                <w:szCs w:val="24"/>
                <w:lang w:val="sr-Cyrl-BA"/>
              </w:rPr>
              <w:lastRenderedPageBreak/>
              <w:t>Планирање и управљање финансијама</w:t>
            </w:r>
          </w:p>
        </w:tc>
        <w:tc>
          <w:tcPr>
            <w:tcW w:w="4070" w:type="dxa"/>
            <w:vAlign w:val="center"/>
          </w:tcPr>
          <w:p w:rsidR="00767962" w:rsidRDefault="00767962" w:rsidP="00767962">
            <w:pPr>
              <w:rPr>
                <w:rFonts w:ascii="Times New Roman" w:hAnsi="Times New Roman" w:cs="Times New Roman"/>
                <w:sz w:val="24"/>
                <w:szCs w:val="24"/>
                <w:lang w:val="sr-Cyrl-BA"/>
              </w:rPr>
            </w:pPr>
            <w:r>
              <w:rPr>
                <w:rFonts w:ascii="Times New Roman" w:hAnsi="Times New Roman" w:cs="Times New Roman"/>
                <w:sz w:val="24"/>
                <w:szCs w:val="24"/>
                <w:lang w:val="sr-Cyrl-BA"/>
              </w:rPr>
              <w:t>Ризици у вези са планирањем буџета:</w:t>
            </w:r>
          </w:p>
          <w:p w:rsidR="00767962" w:rsidRDefault="00767962" w:rsidP="00767962">
            <w:pPr>
              <w:pStyle w:val="ListParagraph"/>
              <w:numPr>
                <w:ilvl w:val="0"/>
                <w:numId w:val="8"/>
              </w:numPr>
              <w:rPr>
                <w:rFonts w:ascii="Times New Roman" w:hAnsi="Times New Roman" w:cs="Times New Roman"/>
                <w:sz w:val="24"/>
                <w:szCs w:val="24"/>
                <w:lang w:val="sr-Cyrl-BA"/>
              </w:rPr>
            </w:pPr>
            <w:r>
              <w:rPr>
                <w:rFonts w:ascii="Times New Roman" w:hAnsi="Times New Roman" w:cs="Times New Roman"/>
                <w:sz w:val="24"/>
                <w:szCs w:val="24"/>
                <w:lang w:val="sr-Cyrl-BA"/>
              </w:rPr>
              <w:t>неадекватно планирање буџета,</w:t>
            </w:r>
          </w:p>
          <w:p w:rsidR="00767962" w:rsidRDefault="00767962" w:rsidP="00767962">
            <w:pPr>
              <w:pStyle w:val="ListParagraph"/>
              <w:numPr>
                <w:ilvl w:val="0"/>
                <w:numId w:val="8"/>
              </w:numPr>
              <w:rPr>
                <w:rFonts w:ascii="Times New Roman" w:hAnsi="Times New Roman" w:cs="Times New Roman"/>
                <w:sz w:val="24"/>
                <w:szCs w:val="24"/>
                <w:lang w:val="sr-Cyrl-BA"/>
              </w:rPr>
            </w:pPr>
            <w:r>
              <w:rPr>
                <w:rFonts w:ascii="Times New Roman" w:hAnsi="Times New Roman" w:cs="Times New Roman"/>
                <w:sz w:val="24"/>
                <w:szCs w:val="24"/>
                <w:lang w:val="sr-Cyrl-BA"/>
              </w:rPr>
              <w:t>недозвољен утицај приликом планирања буџета,</w:t>
            </w:r>
          </w:p>
          <w:p w:rsidR="00767962" w:rsidRPr="00767962" w:rsidRDefault="00767962" w:rsidP="00767962">
            <w:pPr>
              <w:pStyle w:val="ListParagraph"/>
              <w:numPr>
                <w:ilvl w:val="0"/>
                <w:numId w:val="8"/>
              </w:numPr>
              <w:rPr>
                <w:rFonts w:ascii="Times New Roman" w:hAnsi="Times New Roman" w:cs="Times New Roman"/>
                <w:sz w:val="24"/>
                <w:szCs w:val="24"/>
                <w:lang w:val="sr-Cyrl-BA"/>
              </w:rPr>
            </w:pPr>
            <w:r>
              <w:rPr>
                <w:rFonts w:ascii="Times New Roman" w:hAnsi="Times New Roman" w:cs="Times New Roman"/>
                <w:sz w:val="24"/>
                <w:szCs w:val="24"/>
                <w:lang w:val="sr-Cyrl-BA"/>
              </w:rPr>
              <w:t xml:space="preserve">доношење и усвајање буџета уз недовољно уважавање мишљења ресорне институције </w:t>
            </w:r>
          </w:p>
        </w:tc>
        <w:tc>
          <w:tcPr>
            <w:tcW w:w="8512" w:type="dxa"/>
          </w:tcPr>
          <w:p w:rsidR="00767962" w:rsidRDefault="00B21B88" w:rsidP="007A03C4">
            <w:pPr>
              <w:jc w:val="both"/>
              <w:rPr>
                <w:rFonts w:ascii="Times New Roman" w:hAnsi="Times New Roman" w:cs="Times New Roman"/>
                <w:sz w:val="24"/>
                <w:szCs w:val="24"/>
                <w:lang w:val="sr-Cyrl-BA"/>
              </w:rPr>
            </w:pPr>
            <w:r>
              <w:rPr>
                <w:rFonts w:ascii="Times New Roman" w:hAnsi="Times New Roman" w:cs="Times New Roman"/>
                <w:sz w:val="24"/>
                <w:szCs w:val="24"/>
                <w:lang w:val="sr-Cyrl-BA"/>
              </w:rPr>
              <w:t>-Буџет је припремљен и</w:t>
            </w:r>
            <w:r w:rsidR="007A03C4">
              <w:rPr>
                <w:rFonts w:ascii="Times New Roman" w:hAnsi="Times New Roman" w:cs="Times New Roman"/>
                <w:sz w:val="24"/>
                <w:szCs w:val="24"/>
                <w:lang w:val="sr-Cyrl-BA"/>
              </w:rPr>
              <w:t xml:space="preserve"> донесен на основу општег рачуноводственог фонда (фондовска класификација), буџетске организације </w:t>
            </w:r>
            <w:r w:rsidR="00024E36">
              <w:rPr>
                <w:rFonts w:ascii="Times New Roman" w:hAnsi="Times New Roman" w:cs="Times New Roman"/>
                <w:sz w:val="24"/>
                <w:szCs w:val="24"/>
                <w:lang w:val="sr-Cyrl-BA"/>
              </w:rPr>
              <w:t>или потрошачке јединице (организациона класификација), синтетичких економских кодова (економска класификација) и аналитички функционалног кода (функционална класификација). Буџет садржи: општи дио буџета, буџетске приходе и примитке за нефинансијску имовину, буџетске расходе и издатке за нефинансијску имовину, рачун финансирања, буџетске издатке по корисницима (организациона класификација) и функционално класификоване буџетске расходе.</w:t>
            </w:r>
          </w:p>
          <w:p w:rsidR="00024E36" w:rsidRPr="00045733" w:rsidRDefault="00024E36" w:rsidP="007A03C4">
            <w:pPr>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 Поступак израде и доношења буџета спроведен је по следећој процедури: Одјељење за финансије доставља буџетским корисницима упутство за припрему буџета, буџетски корисници достављају Одјељењу за финансије буџетске захтјеве, Одјељење за финансије израђује нацрт буџета који доставља начелнику општине, начелник општине утврђује нацрт буџета и доставља га Министарству финансија и Скупштини општине, Скупштина општине упућује нацрт </w:t>
            </w:r>
            <w:r w:rsidR="0030484A">
              <w:rPr>
                <w:rFonts w:ascii="Times New Roman" w:hAnsi="Times New Roman" w:cs="Times New Roman"/>
                <w:sz w:val="24"/>
                <w:szCs w:val="24"/>
                <w:lang w:val="sr-Cyrl-BA"/>
              </w:rPr>
              <w:t xml:space="preserve">у јавну расправу, након јавне расправе утврђује се приједлог буџета у коме су уграђене препоруке Министарства финансија на нацрт буџета, утврђени приједлог буџета начелник општине доставља Министарству финансија, након добијене сагласности од стране Министарства финансија на утврђени приједлог буџета Скупштина општине усваја буџет. Да је буџет припремљен у складу са важећим законским прописима потврђује сагласност Министарства финансија дата на утврђени приједлог буџета.  </w:t>
            </w:r>
          </w:p>
        </w:tc>
      </w:tr>
      <w:tr w:rsidR="00767962" w:rsidRPr="00D25E61" w:rsidTr="00033368">
        <w:tc>
          <w:tcPr>
            <w:tcW w:w="1897" w:type="dxa"/>
            <w:vMerge/>
          </w:tcPr>
          <w:p w:rsidR="00767962" w:rsidRPr="00D25E61" w:rsidRDefault="00767962" w:rsidP="00D25E61">
            <w:pPr>
              <w:rPr>
                <w:rFonts w:ascii="Times New Roman" w:hAnsi="Times New Roman" w:cs="Times New Roman"/>
                <w:b/>
                <w:sz w:val="24"/>
                <w:szCs w:val="24"/>
                <w:lang w:val="sr-Cyrl-BA"/>
              </w:rPr>
            </w:pPr>
          </w:p>
        </w:tc>
        <w:tc>
          <w:tcPr>
            <w:tcW w:w="4070" w:type="dxa"/>
            <w:vAlign w:val="center"/>
          </w:tcPr>
          <w:p w:rsidR="00767962" w:rsidRDefault="00767962" w:rsidP="00033368">
            <w:pPr>
              <w:rPr>
                <w:rFonts w:ascii="Times New Roman" w:hAnsi="Times New Roman" w:cs="Times New Roman"/>
                <w:sz w:val="24"/>
                <w:szCs w:val="24"/>
                <w:lang w:val="sr-Cyrl-BA"/>
              </w:rPr>
            </w:pPr>
            <w:r>
              <w:rPr>
                <w:rFonts w:ascii="Times New Roman" w:hAnsi="Times New Roman" w:cs="Times New Roman"/>
                <w:sz w:val="24"/>
                <w:szCs w:val="24"/>
                <w:lang w:val="sr-Cyrl-BA"/>
              </w:rPr>
              <w:t>Ризици у вези са управљањем финансијама:</w:t>
            </w:r>
          </w:p>
          <w:p w:rsidR="00767962" w:rsidRDefault="00767962" w:rsidP="00033368">
            <w:pPr>
              <w:pStyle w:val="ListParagraph"/>
              <w:numPr>
                <w:ilvl w:val="0"/>
                <w:numId w:val="9"/>
              </w:numPr>
              <w:rPr>
                <w:rFonts w:ascii="Times New Roman" w:hAnsi="Times New Roman" w:cs="Times New Roman"/>
                <w:sz w:val="24"/>
                <w:szCs w:val="24"/>
                <w:lang w:val="sr-Cyrl-BA"/>
              </w:rPr>
            </w:pPr>
            <w:r>
              <w:rPr>
                <w:rFonts w:ascii="Times New Roman" w:hAnsi="Times New Roman" w:cs="Times New Roman"/>
                <w:sz w:val="24"/>
                <w:szCs w:val="24"/>
                <w:lang w:val="sr-Cyrl-BA"/>
              </w:rPr>
              <w:t>неадекватно и нетранспарентно управљање финансијама,</w:t>
            </w:r>
          </w:p>
          <w:p w:rsidR="00767962" w:rsidRDefault="00767962" w:rsidP="00033368">
            <w:pPr>
              <w:pStyle w:val="ListParagraph"/>
              <w:numPr>
                <w:ilvl w:val="0"/>
                <w:numId w:val="9"/>
              </w:numPr>
              <w:rPr>
                <w:rFonts w:ascii="Times New Roman" w:hAnsi="Times New Roman" w:cs="Times New Roman"/>
                <w:sz w:val="24"/>
                <w:szCs w:val="24"/>
                <w:lang w:val="sr-Cyrl-BA"/>
              </w:rPr>
            </w:pPr>
            <w:r>
              <w:rPr>
                <w:rFonts w:ascii="Times New Roman" w:hAnsi="Times New Roman" w:cs="Times New Roman"/>
                <w:sz w:val="24"/>
                <w:szCs w:val="24"/>
                <w:lang w:val="sr-Cyrl-BA"/>
              </w:rPr>
              <w:t>ненамјенско трошење финансијских средстава,</w:t>
            </w:r>
          </w:p>
          <w:p w:rsidR="00767962" w:rsidRPr="00767962" w:rsidRDefault="00767962" w:rsidP="00033368">
            <w:pPr>
              <w:pStyle w:val="ListParagraph"/>
              <w:numPr>
                <w:ilvl w:val="0"/>
                <w:numId w:val="9"/>
              </w:numPr>
              <w:rPr>
                <w:rFonts w:ascii="Times New Roman" w:hAnsi="Times New Roman" w:cs="Times New Roman"/>
                <w:sz w:val="24"/>
                <w:szCs w:val="24"/>
                <w:lang w:val="sr-Cyrl-BA"/>
              </w:rPr>
            </w:pPr>
            <w:r>
              <w:rPr>
                <w:rFonts w:ascii="Times New Roman" w:hAnsi="Times New Roman" w:cs="Times New Roman"/>
                <w:sz w:val="24"/>
                <w:szCs w:val="24"/>
                <w:lang w:val="sr-Cyrl-BA"/>
              </w:rPr>
              <w:t>неизвршавање буџета у складу са потребама институција</w:t>
            </w:r>
          </w:p>
        </w:tc>
        <w:tc>
          <w:tcPr>
            <w:tcW w:w="8512" w:type="dxa"/>
            <w:vAlign w:val="center"/>
          </w:tcPr>
          <w:p w:rsidR="00C62F74" w:rsidRDefault="00580FA9" w:rsidP="00A66599">
            <w:pPr>
              <w:jc w:val="both"/>
              <w:rPr>
                <w:rFonts w:ascii="Times New Roman" w:hAnsi="Times New Roman" w:cs="Times New Roman"/>
                <w:sz w:val="24"/>
                <w:szCs w:val="24"/>
                <w:lang w:val="sr-Cyrl-BA"/>
              </w:rPr>
            </w:pPr>
            <w:r>
              <w:rPr>
                <w:rFonts w:ascii="Times New Roman" w:hAnsi="Times New Roman" w:cs="Times New Roman"/>
                <w:sz w:val="24"/>
                <w:szCs w:val="24"/>
                <w:lang w:val="sr-Cyrl-BA"/>
              </w:rPr>
              <w:t>-Управљање финансијама се врши кроз успостављен систем општинског локалног трезора, система финансијског управљања и контроле и путем интерне ревизије. Одјељење за финансије врши процјене прилива буџетских средстава у периоду краћем од годину дана (квартално) и у складу са процијењеним приливом средстава припрема упутство за израду кварталних планова потрошње које доставља буџетским корисницима.</w:t>
            </w:r>
            <w:r w:rsidR="003D0D73">
              <w:rPr>
                <w:rFonts w:ascii="Times New Roman" w:hAnsi="Times New Roman" w:cs="Times New Roman"/>
                <w:sz w:val="24"/>
                <w:szCs w:val="24"/>
                <w:lang w:val="sr-Cyrl-BA"/>
              </w:rPr>
              <w:t xml:space="preserve"> Буџетски корисници у складу са упутством припремају кварталне планове потрошње према својим приоритетима и приоритетима утврђеним Одлуком о извршењу буџета општине. Одјељење за финансије одобрава планове и кроз унос у систем трезора ставља средства на располагање буџетским корисницима. Буџетски </w:t>
            </w:r>
            <w:r w:rsidR="003D0D73">
              <w:rPr>
                <w:rFonts w:ascii="Times New Roman" w:hAnsi="Times New Roman" w:cs="Times New Roman"/>
                <w:sz w:val="24"/>
                <w:szCs w:val="24"/>
                <w:lang w:val="sr-Cyrl-BA"/>
              </w:rPr>
              <w:lastRenderedPageBreak/>
              <w:t xml:space="preserve">корисник, у складу са важећим законским прописима, не може створити обавезу већу од износа одобреног у трезору, што омогућава Одјељењу за финансије да управља и контролише прилив и одлив новчаних средстава према усвојеном буџету, а у складу са расположивим средствима (приливом средстава). Уколико анализе прилива средстава покажу значајнија одступања прилива средстава </w:t>
            </w:r>
            <w:r w:rsidR="00FC5EE1">
              <w:rPr>
                <w:rFonts w:ascii="Times New Roman" w:hAnsi="Times New Roman" w:cs="Times New Roman"/>
                <w:sz w:val="24"/>
                <w:szCs w:val="24"/>
                <w:lang w:val="sr-Cyrl-BA"/>
              </w:rPr>
              <w:t>од плана буџета покреће се поступак ребаланса буџета којим се врши усклађивање буџетских средстава. Средства буџета планирана за грантове, субвенције и помоћи појединцима троше се у складу са усвојеним одлукама, правилницима, програмима и слично, и по процедурама прописаним тим актима. Такође, средства за капиталне пројекте, одржавање локалне инфраструктуре (путеви и слично) и одржавање објеката заједничко-комуналне потрошње</w:t>
            </w:r>
            <w:r w:rsidR="004475F5">
              <w:rPr>
                <w:rFonts w:ascii="Times New Roman" w:hAnsi="Times New Roman" w:cs="Times New Roman"/>
                <w:sz w:val="24"/>
                <w:szCs w:val="24"/>
                <w:lang w:val="sr-Cyrl-BA"/>
              </w:rPr>
              <w:t xml:space="preserve"> троше се у склад</w:t>
            </w:r>
            <w:r w:rsidR="003C2BA6">
              <w:rPr>
                <w:rFonts w:ascii="Times New Roman" w:hAnsi="Times New Roman" w:cs="Times New Roman"/>
                <w:sz w:val="24"/>
                <w:szCs w:val="24"/>
                <w:lang w:val="sr-Cyrl-BA"/>
              </w:rPr>
              <w:t>у са плановима и програмима које</w:t>
            </w:r>
            <w:r w:rsidR="004475F5">
              <w:rPr>
                <w:rFonts w:ascii="Times New Roman" w:hAnsi="Times New Roman" w:cs="Times New Roman"/>
                <w:sz w:val="24"/>
                <w:szCs w:val="24"/>
                <w:lang w:val="sr-Cyrl-BA"/>
              </w:rPr>
              <w:t xml:space="preserve"> усвоји Скупштина општине.</w:t>
            </w:r>
          </w:p>
          <w:p w:rsidR="00767962" w:rsidRPr="00045733" w:rsidRDefault="00C62F74" w:rsidP="00A66599">
            <w:pPr>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 Извјештавање о извршењу буџета се врши на мјесечном, кварталном, полугодишњем и годишњем нивоу, а извјештаји се достављају Министарству финансија и Скупштини општине (полугодишњи и годишњи). </w:t>
            </w:r>
            <w:r w:rsidR="00A66599">
              <w:rPr>
                <w:rFonts w:ascii="Times New Roman" w:hAnsi="Times New Roman" w:cs="Times New Roman"/>
                <w:sz w:val="24"/>
                <w:szCs w:val="24"/>
                <w:lang w:val="sr-Cyrl-BA"/>
              </w:rPr>
              <w:t>Садржај извјештаја и начин на који се извјештаји о извршењу буџета подносе прописан је важећим законима. У циљу правилне примјене законских прописа који регулишу област јавних финансија Министарство финансија у сарадњи са Главном службом за ревизију јавног сектора Републике Српске одржава континуиране семинаре из ове области, које службеници Одјељења за финансије редовно посјећују.</w:t>
            </w:r>
            <w:r w:rsidR="003D0D73">
              <w:rPr>
                <w:rFonts w:ascii="Times New Roman" w:hAnsi="Times New Roman" w:cs="Times New Roman"/>
                <w:sz w:val="24"/>
                <w:szCs w:val="24"/>
                <w:lang w:val="sr-Cyrl-BA"/>
              </w:rPr>
              <w:t xml:space="preserve"> </w:t>
            </w:r>
          </w:p>
        </w:tc>
      </w:tr>
      <w:tr w:rsidR="00767962" w:rsidRPr="00D25E61" w:rsidTr="000D65EA">
        <w:tc>
          <w:tcPr>
            <w:tcW w:w="1897" w:type="dxa"/>
            <w:vMerge/>
          </w:tcPr>
          <w:p w:rsidR="00767962" w:rsidRPr="00D25E61" w:rsidRDefault="00767962" w:rsidP="00D25E61">
            <w:pPr>
              <w:rPr>
                <w:rFonts w:ascii="Times New Roman" w:hAnsi="Times New Roman" w:cs="Times New Roman"/>
                <w:b/>
                <w:sz w:val="24"/>
                <w:szCs w:val="24"/>
                <w:lang w:val="sr-Cyrl-BA"/>
              </w:rPr>
            </w:pPr>
          </w:p>
        </w:tc>
        <w:tc>
          <w:tcPr>
            <w:tcW w:w="4070" w:type="dxa"/>
            <w:vAlign w:val="center"/>
          </w:tcPr>
          <w:p w:rsidR="00767962" w:rsidRDefault="00767962" w:rsidP="00767962">
            <w:pPr>
              <w:rPr>
                <w:rFonts w:ascii="Times New Roman" w:hAnsi="Times New Roman" w:cs="Times New Roman"/>
                <w:sz w:val="24"/>
                <w:szCs w:val="24"/>
                <w:lang w:val="sr-Cyrl-BA"/>
              </w:rPr>
            </w:pPr>
            <w:r>
              <w:rPr>
                <w:rFonts w:ascii="Times New Roman" w:hAnsi="Times New Roman" w:cs="Times New Roman"/>
                <w:sz w:val="24"/>
                <w:szCs w:val="24"/>
                <w:lang w:val="sr-Cyrl-BA"/>
              </w:rPr>
              <w:t>Непоштовање законских процедура у поступцима јавних набавки</w:t>
            </w:r>
          </w:p>
        </w:tc>
        <w:tc>
          <w:tcPr>
            <w:tcW w:w="8512" w:type="dxa"/>
          </w:tcPr>
          <w:p w:rsidR="00767962" w:rsidRDefault="00AA5640" w:rsidP="00AA5640">
            <w:pPr>
              <w:jc w:val="both"/>
              <w:rPr>
                <w:rFonts w:ascii="Times New Roman" w:hAnsi="Times New Roman" w:cs="Times New Roman"/>
                <w:sz w:val="24"/>
                <w:szCs w:val="24"/>
                <w:lang w:val="sr-Cyrl-BA"/>
              </w:rPr>
            </w:pPr>
            <w:r>
              <w:rPr>
                <w:rFonts w:ascii="Times New Roman" w:hAnsi="Times New Roman" w:cs="Times New Roman"/>
                <w:sz w:val="24"/>
                <w:szCs w:val="24"/>
                <w:lang w:val="sr-Cyrl-BA"/>
              </w:rPr>
              <w:t>-Одсјек за јавне набавке, правна питања и прописе задужен је за провођење поступака јавних набавки у складу са Законом о јавним набавкама БиХ, за унапређење интерних процедура јавних набавки – Правилника о јавним набавкама и за квалитетно планирање јавних набавки, као и за унапређење организације одсјека и процедура које ће резултирати још ефикаснијим системом јавних набавки у општинској управи.</w:t>
            </w:r>
          </w:p>
          <w:p w:rsidR="00AA5640" w:rsidRDefault="00AA5640" w:rsidP="00AA5640">
            <w:pPr>
              <w:jc w:val="both"/>
              <w:rPr>
                <w:rFonts w:ascii="Times New Roman" w:hAnsi="Times New Roman" w:cs="Times New Roman"/>
                <w:sz w:val="24"/>
                <w:szCs w:val="24"/>
                <w:lang w:val="sr-Cyrl-BA"/>
              </w:rPr>
            </w:pPr>
            <w:r>
              <w:rPr>
                <w:rFonts w:ascii="Times New Roman" w:hAnsi="Times New Roman" w:cs="Times New Roman"/>
                <w:sz w:val="24"/>
                <w:szCs w:val="24"/>
                <w:lang w:val="sr-Cyrl-BA"/>
              </w:rPr>
              <w:t>- Континуирано се проводи едукација запослених на пословима јавних набавки. Службеници су задужени за праћење измјена у систему јавних набавки на државном нивоу и израду приједлога интерних аката ради побољшања процедура јавних набавки.</w:t>
            </w:r>
          </w:p>
          <w:p w:rsidR="00AA5640" w:rsidRDefault="00AA5640" w:rsidP="00AA5640">
            <w:pPr>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 Успостављена је сарадња са другим организационим јединицама у вези са </w:t>
            </w:r>
            <w:r>
              <w:rPr>
                <w:rFonts w:ascii="Times New Roman" w:hAnsi="Times New Roman" w:cs="Times New Roman"/>
                <w:sz w:val="24"/>
                <w:szCs w:val="24"/>
                <w:lang w:val="sr-Cyrl-BA"/>
              </w:rPr>
              <w:lastRenderedPageBreak/>
              <w:t>припремом Плана набавки и њиховом реализацијом, а редовно се врши и контрола законитог провођења поступака јавних набавки уз обавезу достављања извјештаја.</w:t>
            </w:r>
          </w:p>
          <w:p w:rsidR="00E4759B" w:rsidRPr="00322817" w:rsidRDefault="00AA5640" w:rsidP="00AA5640">
            <w:pPr>
              <w:jc w:val="both"/>
              <w:rPr>
                <w:rFonts w:ascii="Times New Roman" w:hAnsi="Times New Roman" w:cs="Times New Roman"/>
                <w:sz w:val="24"/>
                <w:szCs w:val="24"/>
                <w:lang w:val="sr-Latn-BA"/>
              </w:rPr>
            </w:pPr>
            <w:r>
              <w:rPr>
                <w:rFonts w:ascii="Times New Roman" w:hAnsi="Times New Roman" w:cs="Times New Roman"/>
                <w:sz w:val="24"/>
                <w:szCs w:val="24"/>
                <w:lang w:val="sr-Cyrl-BA"/>
              </w:rPr>
              <w:t xml:space="preserve">- </w:t>
            </w:r>
            <w:r w:rsidR="00322817">
              <w:rPr>
                <w:rFonts w:ascii="Times New Roman" w:hAnsi="Times New Roman" w:cs="Times New Roman"/>
                <w:sz w:val="24"/>
                <w:szCs w:val="24"/>
                <w:lang w:val="sr-Cyrl-BA"/>
              </w:rPr>
              <w:t>Уговорни орган у складу са чланом 75. став 2. Закона о јавним набавкама</w:t>
            </w:r>
            <w:r w:rsidR="00322817">
              <w:rPr>
                <w:rFonts w:ascii="Times New Roman" w:hAnsi="Times New Roman" w:cs="Times New Roman"/>
                <w:sz w:val="24"/>
                <w:szCs w:val="24"/>
                <w:lang w:val="sr-Latn-BA"/>
              </w:rPr>
              <w:t xml:space="preserve"> </w:t>
            </w:r>
            <w:r w:rsidR="00322817">
              <w:rPr>
                <w:rFonts w:ascii="Times New Roman" w:hAnsi="Times New Roman" w:cs="Times New Roman"/>
                <w:sz w:val="24"/>
                <w:szCs w:val="24"/>
                <w:lang w:val="sr-Cyrl-BA"/>
              </w:rPr>
              <w:t>БиХ најкасније у року од 30 дана од дана закључења уговора, односно настале измјене, објављује основне елементе уговора за све поступке јавне набавке, као и све измјене уговора до којих дође у току реализације уговора на порталу јавних набавки.</w:t>
            </w:r>
          </w:p>
        </w:tc>
      </w:tr>
      <w:tr w:rsidR="00767962" w:rsidRPr="00D25E61" w:rsidTr="000D65EA">
        <w:tc>
          <w:tcPr>
            <w:tcW w:w="1897" w:type="dxa"/>
            <w:vMerge w:val="restart"/>
            <w:vAlign w:val="center"/>
          </w:tcPr>
          <w:p w:rsidR="00767962" w:rsidRPr="00D25E61" w:rsidRDefault="00767962" w:rsidP="00767962">
            <w:pPr>
              <w:rPr>
                <w:rFonts w:ascii="Times New Roman" w:hAnsi="Times New Roman" w:cs="Times New Roman"/>
                <w:b/>
                <w:sz w:val="24"/>
                <w:szCs w:val="24"/>
                <w:lang w:val="sr-Cyrl-BA"/>
              </w:rPr>
            </w:pPr>
            <w:r>
              <w:rPr>
                <w:rFonts w:ascii="Times New Roman" w:hAnsi="Times New Roman" w:cs="Times New Roman"/>
                <w:b/>
                <w:sz w:val="24"/>
                <w:szCs w:val="24"/>
                <w:lang w:val="sr-Cyrl-BA"/>
              </w:rPr>
              <w:lastRenderedPageBreak/>
              <w:t>Чување и безбједност података и докумената</w:t>
            </w:r>
          </w:p>
        </w:tc>
        <w:tc>
          <w:tcPr>
            <w:tcW w:w="4070" w:type="dxa"/>
            <w:vAlign w:val="center"/>
          </w:tcPr>
          <w:p w:rsidR="00767962" w:rsidRDefault="00767962" w:rsidP="00767962">
            <w:pPr>
              <w:rPr>
                <w:rFonts w:ascii="Times New Roman" w:hAnsi="Times New Roman" w:cs="Times New Roman"/>
                <w:sz w:val="24"/>
                <w:szCs w:val="24"/>
                <w:lang w:val="sr-Cyrl-BA"/>
              </w:rPr>
            </w:pPr>
            <w:r>
              <w:rPr>
                <w:rFonts w:ascii="Times New Roman" w:hAnsi="Times New Roman" w:cs="Times New Roman"/>
                <w:sz w:val="24"/>
                <w:szCs w:val="24"/>
                <w:lang w:val="sr-Cyrl-BA"/>
              </w:rPr>
              <w:t>Непоштовање прописа о канцеларијском пословању</w:t>
            </w:r>
          </w:p>
        </w:tc>
        <w:tc>
          <w:tcPr>
            <w:tcW w:w="8512" w:type="dxa"/>
          </w:tcPr>
          <w:p w:rsidR="00767962" w:rsidRPr="00045733" w:rsidRDefault="006F6C8F" w:rsidP="006F6C8F">
            <w:pPr>
              <w:jc w:val="both"/>
              <w:rPr>
                <w:rFonts w:ascii="Times New Roman" w:hAnsi="Times New Roman" w:cs="Times New Roman"/>
                <w:sz w:val="24"/>
                <w:szCs w:val="24"/>
                <w:lang w:val="sr-Cyrl-BA"/>
              </w:rPr>
            </w:pPr>
            <w:r>
              <w:rPr>
                <w:rFonts w:ascii="Times New Roman" w:hAnsi="Times New Roman" w:cs="Times New Roman"/>
                <w:sz w:val="24"/>
                <w:szCs w:val="24"/>
                <w:lang w:val="sr-Cyrl-BA"/>
              </w:rPr>
              <w:t>-У општинској управи уређена је област канцеларијског пословања, основна евиденција предмета води се у електронском облику, кроз апликацију ДокуНова. Предмети се физички одлажу у приручну, а затим у главну архиву, из које се врши излучивање, уз сагласности Архива Републике Српске.</w:t>
            </w:r>
          </w:p>
        </w:tc>
      </w:tr>
      <w:tr w:rsidR="00767962" w:rsidRPr="00D25E61" w:rsidTr="000D65EA">
        <w:tc>
          <w:tcPr>
            <w:tcW w:w="1897" w:type="dxa"/>
            <w:vMerge/>
          </w:tcPr>
          <w:p w:rsidR="00767962" w:rsidRPr="00D25E61" w:rsidRDefault="00767962" w:rsidP="00D25E61">
            <w:pPr>
              <w:rPr>
                <w:rFonts w:ascii="Times New Roman" w:hAnsi="Times New Roman" w:cs="Times New Roman"/>
                <w:b/>
                <w:sz w:val="24"/>
                <w:szCs w:val="24"/>
                <w:lang w:val="sr-Cyrl-BA"/>
              </w:rPr>
            </w:pPr>
          </w:p>
        </w:tc>
        <w:tc>
          <w:tcPr>
            <w:tcW w:w="4070" w:type="dxa"/>
            <w:vAlign w:val="center"/>
          </w:tcPr>
          <w:p w:rsidR="00767962" w:rsidRDefault="00767962" w:rsidP="00767962">
            <w:pPr>
              <w:rPr>
                <w:rFonts w:ascii="Times New Roman" w:hAnsi="Times New Roman" w:cs="Times New Roman"/>
                <w:sz w:val="24"/>
                <w:szCs w:val="24"/>
                <w:lang w:val="sr-Cyrl-BA"/>
              </w:rPr>
            </w:pPr>
            <w:r>
              <w:rPr>
                <w:rFonts w:ascii="Times New Roman" w:hAnsi="Times New Roman" w:cs="Times New Roman"/>
                <w:sz w:val="24"/>
                <w:szCs w:val="24"/>
                <w:lang w:val="sr-Cyrl-BA"/>
              </w:rPr>
              <w:t>Неовлашћено коришћење или давање података</w:t>
            </w:r>
          </w:p>
        </w:tc>
        <w:tc>
          <w:tcPr>
            <w:tcW w:w="8512" w:type="dxa"/>
          </w:tcPr>
          <w:p w:rsidR="00767962" w:rsidRPr="00045733" w:rsidRDefault="006F6C8F" w:rsidP="006F6C8F">
            <w:pPr>
              <w:jc w:val="both"/>
              <w:rPr>
                <w:rFonts w:ascii="Times New Roman" w:hAnsi="Times New Roman" w:cs="Times New Roman"/>
                <w:sz w:val="24"/>
                <w:szCs w:val="24"/>
                <w:lang w:val="sr-Cyrl-BA"/>
              </w:rPr>
            </w:pPr>
            <w:r>
              <w:rPr>
                <w:rFonts w:ascii="Times New Roman" w:hAnsi="Times New Roman" w:cs="Times New Roman"/>
                <w:sz w:val="24"/>
                <w:szCs w:val="24"/>
                <w:lang w:val="sr-Cyrl-BA"/>
              </w:rPr>
              <w:t>-Досљедном примјеном Закона о слободи приступа информацијама („Службени гласник Републике Српске“, број 20/01) обезбјеђен је приступ службеним подацима са којима општинска управа располаже. Ове поступке води Кабинет начелника, који је задужен и за информисање јавност</w:t>
            </w:r>
            <w:r w:rsidR="00444FFD">
              <w:rPr>
                <w:rFonts w:ascii="Times New Roman" w:hAnsi="Times New Roman" w:cs="Times New Roman"/>
                <w:sz w:val="24"/>
                <w:szCs w:val="24"/>
                <w:lang w:val="sr-Cyrl-BA"/>
              </w:rPr>
              <w:t>и, односно за односе са јавношћу. Овлашћеним лицима дозвољава се увид у архивску грађу.</w:t>
            </w:r>
          </w:p>
        </w:tc>
      </w:tr>
      <w:tr w:rsidR="00767962" w:rsidRPr="00D25E61" w:rsidTr="000D65EA">
        <w:tc>
          <w:tcPr>
            <w:tcW w:w="1897" w:type="dxa"/>
            <w:vMerge/>
          </w:tcPr>
          <w:p w:rsidR="00767962" w:rsidRPr="00D25E61" w:rsidRDefault="00767962" w:rsidP="00D25E61">
            <w:pPr>
              <w:rPr>
                <w:rFonts w:ascii="Times New Roman" w:hAnsi="Times New Roman" w:cs="Times New Roman"/>
                <w:b/>
                <w:sz w:val="24"/>
                <w:szCs w:val="24"/>
                <w:lang w:val="sr-Cyrl-BA"/>
              </w:rPr>
            </w:pPr>
          </w:p>
        </w:tc>
        <w:tc>
          <w:tcPr>
            <w:tcW w:w="4070" w:type="dxa"/>
            <w:vAlign w:val="center"/>
          </w:tcPr>
          <w:p w:rsidR="00767962" w:rsidRDefault="00767962" w:rsidP="00767962">
            <w:pPr>
              <w:rPr>
                <w:rFonts w:ascii="Times New Roman" w:hAnsi="Times New Roman" w:cs="Times New Roman"/>
                <w:sz w:val="24"/>
                <w:szCs w:val="24"/>
                <w:lang w:val="sr-Cyrl-BA"/>
              </w:rPr>
            </w:pPr>
            <w:r>
              <w:rPr>
                <w:rFonts w:ascii="Times New Roman" w:hAnsi="Times New Roman" w:cs="Times New Roman"/>
                <w:sz w:val="24"/>
                <w:szCs w:val="24"/>
                <w:lang w:val="sr-Cyrl-BA"/>
              </w:rPr>
              <w:t>Неовлашћена употреба печата</w:t>
            </w:r>
          </w:p>
        </w:tc>
        <w:tc>
          <w:tcPr>
            <w:tcW w:w="8512" w:type="dxa"/>
          </w:tcPr>
          <w:p w:rsidR="00767962" w:rsidRPr="00045733" w:rsidRDefault="000212B9" w:rsidP="006F6C8F">
            <w:pPr>
              <w:jc w:val="both"/>
              <w:rPr>
                <w:rFonts w:ascii="Times New Roman" w:hAnsi="Times New Roman" w:cs="Times New Roman"/>
                <w:sz w:val="24"/>
                <w:szCs w:val="24"/>
                <w:lang w:val="sr-Cyrl-BA"/>
              </w:rPr>
            </w:pPr>
            <w:r>
              <w:rPr>
                <w:rFonts w:ascii="Times New Roman" w:hAnsi="Times New Roman" w:cs="Times New Roman"/>
                <w:sz w:val="24"/>
                <w:szCs w:val="24"/>
                <w:lang w:val="sr-Cyrl-BA"/>
              </w:rPr>
              <w:t>-Печати општинске управе чувају се у главној писарници – шалтер сали. Намјена, чување, употреба и израда печата уређена је Законом о печатима органа и институција Републике Српске („Службени гласник Републике Српске“, број 54/19). У општинској управи овлашћена лица користе печате, о чему одлучује руководилац, односно начелник општине.</w:t>
            </w:r>
          </w:p>
        </w:tc>
      </w:tr>
      <w:tr w:rsidR="00767962" w:rsidRPr="00D25E61" w:rsidTr="000D65EA">
        <w:tc>
          <w:tcPr>
            <w:tcW w:w="1897" w:type="dxa"/>
            <w:vMerge/>
          </w:tcPr>
          <w:p w:rsidR="00767962" w:rsidRPr="00D25E61" w:rsidRDefault="00767962" w:rsidP="00D25E61">
            <w:pPr>
              <w:rPr>
                <w:rFonts w:ascii="Times New Roman" w:hAnsi="Times New Roman" w:cs="Times New Roman"/>
                <w:b/>
                <w:sz w:val="24"/>
                <w:szCs w:val="24"/>
                <w:lang w:val="sr-Cyrl-BA"/>
              </w:rPr>
            </w:pPr>
          </w:p>
        </w:tc>
        <w:tc>
          <w:tcPr>
            <w:tcW w:w="4070" w:type="dxa"/>
            <w:vAlign w:val="center"/>
          </w:tcPr>
          <w:p w:rsidR="00767962" w:rsidRDefault="00767962" w:rsidP="00767962">
            <w:pPr>
              <w:rPr>
                <w:rFonts w:ascii="Times New Roman" w:hAnsi="Times New Roman" w:cs="Times New Roman"/>
                <w:sz w:val="24"/>
                <w:szCs w:val="24"/>
                <w:lang w:val="sr-Cyrl-BA"/>
              </w:rPr>
            </w:pPr>
            <w:r>
              <w:rPr>
                <w:rFonts w:ascii="Times New Roman" w:hAnsi="Times New Roman" w:cs="Times New Roman"/>
                <w:sz w:val="24"/>
                <w:szCs w:val="24"/>
                <w:lang w:val="sr-Cyrl-BA"/>
              </w:rPr>
              <w:t>Недовољна ИТ безбједност података</w:t>
            </w:r>
          </w:p>
        </w:tc>
        <w:tc>
          <w:tcPr>
            <w:tcW w:w="8512" w:type="dxa"/>
          </w:tcPr>
          <w:p w:rsidR="00767962" w:rsidRPr="00045733" w:rsidRDefault="000212B9" w:rsidP="006F6C8F">
            <w:pPr>
              <w:jc w:val="both"/>
              <w:rPr>
                <w:rFonts w:ascii="Times New Roman" w:hAnsi="Times New Roman" w:cs="Times New Roman"/>
                <w:sz w:val="24"/>
                <w:szCs w:val="24"/>
                <w:lang w:val="sr-Cyrl-BA"/>
              </w:rPr>
            </w:pPr>
            <w:r>
              <w:rPr>
                <w:rFonts w:ascii="Times New Roman" w:hAnsi="Times New Roman" w:cs="Times New Roman"/>
                <w:sz w:val="24"/>
                <w:szCs w:val="24"/>
                <w:lang w:val="sr-Cyrl-BA"/>
              </w:rPr>
              <w:t>-Заштита података обухвата контролу приступа просторијама у којима се налазе сервери, мрежна, комуникацијска и друга опрема. Приликом приступа базама података користи се јединствено корисничко име и лозинка, само за дијелове си</w:t>
            </w:r>
            <w:r w:rsidR="002C64EE">
              <w:rPr>
                <w:rFonts w:ascii="Times New Roman" w:hAnsi="Times New Roman" w:cs="Times New Roman"/>
                <w:sz w:val="24"/>
                <w:szCs w:val="24"/>
                <w:lang w:val="sr-Cyrl-BA"/>
              </w:rPr>
              <w:t>с</w:t>
            </w:r>
            <w:r>
              <w:rPr>
                <w:rFonts w:ascii="Times New Roman" w:hAnsi="Times New Roman" w:cs="Times New Roman"/>
                <w:sz w:val="24"/>
                <w:szCs w:val="24"/>
                <w:lang w:val="sr-Cyrl-BA"/>
              </w:rPr>
              <w:t xml:space="preserve">тема извршилаца за обављање његових </w:t>
            </w:r>
            <w:r w:rsidR="002C64EE">
              <w:rPr>
                <w:rFonts w:ascii="Times New Roman" w:hAnsi="Times New Roman" w:cs="Times New Roman"/>
                <w:sz w:val="24"/>
                <w:szCs w:val="24"/>
                <w:lang w:val="sr-Cyrl-BA"/>
              </w:rPr>
              <w:t>редовних радних задатака. Користи се ефикасна и сигурна антивирусна заштита система која се редовно ажурира.</w:t>
            </w:r>
          </w:p>
        </w:tc>
      </w:tr>
      <w:tr w:rsidR="00767962" w:rsidRPr="00D25E61" w:rsidTr="000D65EA">
        <w:tc>
          <w:tcPr>
            <w:tcW w:w="1897" w:type="dxa"/>
            <w:vMerge/>
          </w:tcPr>
          <w:p w:rsidR="00767962" w:rsidRPr="00D25E61" w:rsidRDefault="00767962" w:rsidP="00D25E61">
            <w:pPr>
              <w:rPr>
                <w:rFonts w:ascii="Times New Roman" w:hAnsi="Times New Roman" w:cs="Times New Roman"/>
                <w:b/>
                <w:sz w:val="24"/>
                <w:szCs w:val="24"/>
                <w:lang w:val="sr-Cyrl-BA"/>
              </w:rPr>
            </w:pPr>
          </w:p>
        </w:tc>
        <w:tc>
          <w:tcPr>
            <w:tcW w:w="4070" w:type="dxa"/>
            <w:vAlign w:val="center"/>
          </w:tcPr>
          <w:p w:rsidR="00767962" w:rsidRDefault="00767962" w:rsidP="00767962">
            <w:pPr>
              <w:rPr>
                <w:rFonts w:ascii="Times New Roman" w:hAnsi="Times New Roman" w:cs="Times New Roman"/>
                <w:sz w:val="24"/>
                <w:szCs w:val="24"/>
                <w:lang w:val="sr-Cyrl-BA"/>
              </w:rPr>
            </w:pPr>
            <w:r>
              <w:rPr>
                <w:rFonts w:ascii="Times New Roman" w:hAnsi="Times New Roman" w:cs="Times New Roman"/>
                <w:sz w:val="24"/>
                <w:szCs w:val="24"/>
                <w:lang w:val="sr-Cyrl-BA"/>
              </w:rPr>
              <w:t>Незаштићеност службене документације због недовољних мјера њихове физичке и техничке безбједности</w:t>
            </w:r>
          </w:p>
        </w:tc>
        <w:tc>
          <w:tcPr>
            <w:tcW w:w="8512" w:type="dxa"/>
          </w:tcPr>
          <w:p w:rsidR="00767962" w:rsidRDefault="002C64EE" w:rsidP="006F6C8F">
            <w:pPr>
              <w:jc w:val="both"/>
              <w:rPr>
                <w:rFonts w:ascii="Times New Roman" w:hAnsi="Times New Roman" w:cs="Times New Roman"/>
                <w:sz w:val="24"/>
                <w:szCs w:val="24"/>
                <w:lang w:val="sr-Cyrl-BA"/>
              </w:rPr>
            </w:pPr>
            <w:r>
              <w:rPr>
                <w:rFonts w:ascii="Times New Roman" w:hAnsi="Times New Roman" w:cs="Times New Roman"/>
                <w:sz w:val="24"/>
                <w:szCs w:val="24"/>
                <w:lang w:val="sr-Cyrl-BA"/>
              </w:rPr>
              <w:t>-Архива документације настале у раду општинске управе чува</w:t>
            </w:r>
            <w:r w:rsidR="00A3189B">
              <w:rPr>
                <w:rFonts w:ascii="Times New Roman" w:hAnsi="Times New Roman" w:cs="Times New Roman"/>
                <w:sz w:val="24"/>
                <w:szCs w:val="24"/>
                <w:lang w:val="sr-Cyrl-BA"/>
              </w:rPr>
              <w:t>ла</w:t>
            </w:r>
            <w:r>
              <w:rPr>
                <w:rFonts w:ascii="Times New Roman" w:hAnsi="Times New Roman" w:cs="Times New Roman"/>
                <w:sz w:val="24"/>
                <w:szCs w:val="24"/>
                <w:lang w:val="sr-Cyrl-BA"/>
              </w:rPr>
              <w:t xml:space="preserve"> се у старијим зградама које су у власништву управе, а које се више не користе као службене канцеларије. </w:t>
            </w:r>
            <w:r w:rsidR="001821B5">
              <w:rPr>
                <w:rFonts w:ascii="Times New Roman" w:hAnsi="Times New Roman" w:cs="Times New Roman"/>
                <w:sz w:val="24"/>
                <w:szCs w:val="24"/>
                <w:lang w:val="sr-Cyrl-BA"/>
              </w:rPr>
              <w:t>Обзиром да је стари објекат архиве срушен,</w:t>
            </w:r>
            <w:r w:rsidR="00A3189B">
              <w:rPr>
                <w:rFonts w:ascii="Times New Roman" w:hAnsi="Times New Roman" w:cs="Times New Roman"/>
                <w:sz w:val="24"/>
                <w:szCs w:val="24"/>
                <w:lang w:val="sr-Cyrl-BA"/>
              </w:rPr>
              <w:t xml:space="preserve"> дошло је до премјештања архи</w:t>
            </w:r>
            <w:r w:rsidR="007757E2">
              <w:rPr>
                <w:rFonts w:ascii="Times New Roman" w:hAnsi="Times New Roman" w:cs="Times New Roman"/>
                <w:sz w:val="24"/>
                <w:szCs w:val="24"/>
                <w:lang w:val="sr-Cyrl-BA"/>
              </w:rPr>
              <w:t>ве</w:t>
            </w:r>
            <w:r w:rsidR="001821B5">
              <w:rPr>
                <w:rFonts w:ascii="Times New Roman" w:hAnsi="Times New Roman" w:cs="Times New Roman"/>
                <w:sz w:val="24"/>
                <w:szCs w:val="24"/>
                <w:lang w:val="sr-Cyrl-BA"/>
              </w:rPr>
              <w:t xml:space="preserve"> у нове службене просторије</w:t>
            </w:r>
            <w:r w:rsidR="00A3189B">
              <w:rPr>
                <w:rFonts w:ascii="Times New Roman" w:hAnsi="Times New Roman" w:cs="Times New Roman"/>
                <w:sz w:val="24"/>
                <w:szCs w:val="24"/>
                <w:lang w:val="sr-Cyrl-BA"/>
              </w:rPr>
              <w:t>. У новим објек</w:t>
            </w:r>
            <w:r>
              <w:rPr>
                <w:rFonts w:ascii="Times New Roman" w:hAnsi="Times New Roman" w:cs="Times New Roman"/>
                <w:sz w:val="24"/>
                <w:szCs w:val="24"/>
                <w:lang w:val="sr-Cyrl-BA"/>
              </w:rPr>
              <w:t>т</w:t>
            </w:r>
            <w:r w:rsidR="00A3189B">
              <w:rPr>
                <w:rFonts w:ascii="Times New Roman" w:hAnsi="Times New Roman" w:cs="Times New Roman"/>
                <w:sz w:val="24"/>
                <w:szCs w:val="24"/>
                <w:lang w:val="sr-Cyrl-BA"/>
              </w:rPr>
              <w:t>има је повећана</w:t>
            </w:r>
            <w:r>
              <w:rPr>
                <w:rFonts w:ascii="Times New Roman" w:hAnsi="Times New Roman" w:cs="Times New Roman"/>
                <w:sz w:val="24"/>
                <w:szCs w:val="24"/>
                <w:lang w:val="sr-Cyrl-BA"/>
              </w:rPr>
              <w:t xml:space="preserve"> безбј</w:t>
            </w:r>
            <w:r w:rsidR="00A3189B">
              <w:rPr>
                <w:rFonts w:ascii="Times New Roman" w:hAnsi="Times New Roman" w:cs="Times New Roman"/>
                <w:sz w:val="24"/>
                <w:szCs w:val="24"/>
                <w:lang w:val="sr-Cyrl-BA"/>
              </w:rPr>
              <w:t xml:space="preserve">едност и заштита архивске грађе односно нове просторије имају </w:t>
            </w:r>
            <w:r w:rsidR="00A3189B">
              <w:rPr>
                <w:rFonts w:ascii="Times New Roman" w:hAnsi="Times New Roman" w:cs="Times New Roman"/>
                <w:sz w:val="24"/>
                <w:szCs w:val="24"/>
                <w:lang w:val="sr-Cyrl-BA"/>
              </w:rPr>
              <w:lastRenderedPageBreak/>
              <w:t>боље услове за чување архивске грађе у односу на претходни објекат.</w:t>
            </w:r>
          </w:p>
          <w:p w:rsidR="002C64EE" w:rsidRPr="00045733" w:rsidRDefault="002C64EE" w:rsidP="006F6C8F">
            <w:pPr>
              <w:jc w:val="both"/>
              <w:rPr>
                <w:rFonts w:ascii="Times New Roman" w:hAnsi="Times New Roman" w:cs="Times New Roman"/>
                <w:sz w:val="24"/>
                <w:szCs w:val="24"/>
                <w:lang w:val="sr-Cyrl-BA"/>
              </w:rPr>
            </w:pPr>
            <w:r>
              <w:rPr>
                <w:rFonts w:ascii="Times New Roman" w:hAnsi="Times New Roman" w:cs="Times New Roman"/>
                <w:sz w:val="24"/>
                <w:szCs w:val="24"/>
                <w:lang w:val="sr-Cyrl-BA"/>
              </w:rPr>
              <w:t>- Такође, потребно је обезбједити и услове, као и започети активности на дигитализацији документације из архиве, ради адекватног похрањивања и чувања података.</w:t>
            </w:r>
          </w:p>
        </w:tc>
      </w:tr>
      <w:tr w:rsidR="004570C1" w:rsidRPr="00D25E61" w:rsidTr="000D65EA">
        <w:tc>
          <w:tcPr>
            <w:tcW w:w="1897" w:type="dxa"/>
            <w:vMerge w:val="restart"/>
            <w:vAlign w:val="center"/>
          </w:tcPr>
          <w:p w:rsidR="004570C1" w:rsidRPr="00D25E61" w:rsidRDefault="004570C1" w:rsidP="004570C1">
            <w:pPr>
              <w:rPr>
                <w:rFonts w:ascii="Times New Roman" w:hAnsi="Times New Roman" w:cs="Times New Roman"/>
                <w:b/>
                <w:sz w:val="24"/>
                <w:szCs w:val="24"/>
                <w:lang w:val="sr-Cyrl-BA"/>
              </w:rPr>
            </w:pPr>
            <w:r>
              <w:rPr>
                <w:rFonts w:ascii="Times New Roman" w:hAnsi="Times New Roman" w:cs="Times New Roman"/>
                <w:b/>
                <w:sz w:val="24"/>
                <w:szCs w:val="24"/>
                <w:lang w:val="sr-Cyrl-BA"/>
              </w:rPr>
              <w:lastRenderedPageBreak/>
              <w:t>Етичко и професионално понашање</w:t>
            </w:r>
          </w:p>
        </w:tc>
        <w:tc>
          <w:tcPr>
            <w:tcW w:w="4070" w:type="dxa"/>
            <w:vAlign w:val="center"/>
          </w:tcPr>
          <w:p w:rsidR="004570C1" w:rsidRDefault="004570C1" w:rsidP="00767962">
            <w:pPr>
              <w:rPr>
                <w:rFonts w:ascii="Times New Roman" w:hAnsi="Times New Roman" w:cs="Times New Roman"/>
                <w:sz w:val="24"/>
                <w:szCs w:val="24"/>
                <w:lang w:val="sr-Cyrl-BA"/>
              </w:rPr>
            </w:pPr>
            <w:r>
              <w:rPr>
                <w:rFonts w:ascii="Times New Roman" w:hAnsi="Times New Roman" w:cs="Times New Roman"/>
                <w:sz w:val="24"/>
                <w:szCs w:val="24"/>
                <w:lang w:val="sr-Cyrl-BA"/>
              </w:rPr>
              <w:t>Ограничена знања запослених о поступању у случају сукоба интереса</w:t>
            </w:r>
          </w:p>
        </w:tc>
        <w:tc>
          <w:tcPr>
            <w:tcW w:w="8512" w:type="dxa"/>
          </w:tcPr>
          <w:p w:rsidR="004570C1" w:rsidRDefault="00961E69" w:rsidP="006F6C8F">
            <w:pPr>
              <w:jc w:val="both"/>
              <w:rPr>
                <w:rFonts w:ascii="Times New Roman" w:hAnsi="Times New Roman" w:cs="Times New Roman"/>
                <w:sz w:val="24"/>
                <w:szCs w:val="24"/>
                <w:lang w:val="sr-Cyrl-BA"/>
              </w:rPr>
            </w:pPr>
            <w:r>
              <w:rPr>
                <w:rFonts w:ascii="Times New Roman" w:hAnsi="Times New Roman" w:cs="Times New Roman"/>
                <w:sz w:val="24"/>
                <w:szCs w:val="24"/>
                <w:lang w:val="sr-Cyrl-BA"/>
              </w:rPr>
              <w:t>-Законом о службеницима и намјештеницима у органима јединице локалне самоуправе („Службени гласник Републике Српске“, број 97/16) прописани су случајеви неспојивости, односно сукоба интереса, као и изузеци. Децидно је наведено које послове и дужности не може обављати службеник, у доношењу којих одлука не може учествовати, те прописана процедура поступања ако се утврди неспојивост.</w:t>
            </w:r>
          </w:p>
          <w:p w:rsidR="00961E69" w:rsidRDefault="00961E69" w:rsidP="006F6C8F">
            <w:pPr>
              <w:jc w:val="both"/>
              <w:rPr>
                <w:rFonts w:ascii="Times New Roman" w:hAnsi="Times New Roman" w:cs="Times New Roman"/>
                <w:sz w:val="24"/>
                <w:szCs w:val="24"/>
                <w:lang w:val="sr-Cyrl-BA"/>
              </w:rPr>
            </w:pPr>
            <w:r>
              <w:rPr>
                <w:rFonts w:ascii="Times New Roman" w:hAnsi="Times New Roman" w:cs="Times New Roman"/>
                <w:sz w:val="24"/>
                <w:szCs w:val="24"/>
                <w:lang w:val="sr-Cyrl-BA"/>
              </w:rPr>
              <w:t>- Са овим одредбама упознати су запослени у општинској управи.</w:t>
            </w:r>
          </w:p>
          <w:p w:rsidR="00961E69" w:rsidRPr="00045733" w:rsidRDefault="00961E69" w:rsidP="006F6C8F">
            <w:pPr>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 Приликом запошљавања, изабрани кандидати су дужни доставити овјерену изјаву да нису у сукобу интереса, односно да не обављају дужности које су неспојиве са дужношћу службеника. </w:t>
            </w:r>
          </w:p>
        </w:tc>
      </w:tr>
      <w:tr w:rsidR="004570C1" w:rsidRPr="00D25E61" w:rsidTr="000D65EA">
        <w:tc>
          <w:tcPr>
            <w:tcW w:w="1897" w:type="dxa"/>
            <w:vMerge/>
          </w:tcPr>
          <w:p w:rsidR="004570C1" w:rsidRPr="00D25E61" w:rsidRDefault="004570C1" w:rsidP="00D25E61">
            <w:pPr>
              <w:rPr>
                <w:rFonts w:ascii="Times New Roman" w:hAnsi="Times New Roman" w:cs="Times New Roman"/>
                <w:b/>
                <w:sz w:val="24"/>
                <w:szCs w:val="24"/>
                <w:lang w:val="sr-Cyrl-BA"/>
              </w:rPr>
            </w:pPr>
          </w:p>
        </w:tc>
        <w:tc>
          <w:tcPr>
            <w:tcW w:w="4070" w:type="dxa"/>
            <w:vAlign w:val="center"/>
          </w:tcPr>
          <w:p w:rsidR="004570C1" w:rsidRDefault="004570C1" w:rsidP="00767962">
            <w:pPr>
              <w:rPr>
                <w:rFonts w:ascii="Times New Roman" w:hAnsi="Times New Roman" w:cs="Times New Roman"/>
                <w:sz w:val="24"/>
                <w:szCs w:val="24"/>
                <w:lang w:val="sr-Cyrl-BA"/>
              </w:rPr>
            </w:pPr>
            <w:r>
              <w:rPr>
                <w:rFonts w:ascii="Times New Roman" w:hAnsi="Times New Roman" w:cs="Times New Roman"/>
                <w:sz w:val="24"/>
                <w:szCs w:val="24"/>
                <w:lang w:val="sr-Cyrl-BA"/>
              </w:rPr>
              <w:t>Нерационално и неекономично коришћење материјалних средстава</w:t>
            </w:r>
          </w:p>
        </w:tc>
        <w:tc>
          <w:tcPr>
            <w:tcW w:w="8512" w:type="dxa"/>
          </w:tcPr>
          <w:p w:rsidR="004570C1" w:rsidRPr="00045733" w:rsidRDefault="006961FE" w:rsidP="006F6C8F">
            <w:pPr>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-Кодексом понашања службеника у градској, односно општинској управи („Службени гласник Републике Српске“, број 18/17) утврђени су принципи дјеловања и правила понашања службеника у оквиру послова свог радног мјеста. Понашање супротно одредбама овог кодекса представља повреду радних дужности, а дисциплинска комисија коју именује начелник општине проводи дисциплинске поступке у случају лакше или теже повреде радне дужности и изриче дисциплинске мјере прописане законом. Службеници су потписали изјаве да су упознати са одредбама кодекса, које су одложене у досије службеника. </w:t>
            </w:r>
          </w:p>
        </w:tc>
      </w:tr>
      <w:tr w:rsidR="004570C1" w:rsidRPr="00D25E61" w:rsidTr="000D65EA">
        <w:tc>
          <w:tcPr>
            <w:tcW w:w="1897" w:type="dxa"/>
            <w:vMerge/>
          </w:tcPr>
          <w:p w:rsidR="004570C1" w:rsidRPr="00D25E61" w:rsidRDefault="004570C1" w:rsidP="00D25E61">
            <w:pPr>
              <w:rPr>
                <w:rFonts w:ascii="Times New Roman" w:hAnsi="Times New Roman" w:cs="Times New Roman"/>
                <w:b/>
                <w:sz w:val="24"/>
                <w:szCs w:val="24"/>
                <w:lang w:val="sr-Cyrl-BA"/>
              </w:rPr>
            </w:pPr>
          </w:p>
        </w:tc>
        <w:tc>
          <w:tcPr>
            <w:tcW w:w="4070" w:type="dxa"/>
            <w:vAlign w:val="center"/>
          </w:tcPr>
          <w:p w:rsidR="004570C1" w:rsidRDefault="004570C1" w:rsidP="00767962">
            <w:pPr>
              <w:rPr>
                <w:rFonts w:ascii="Times New Roman" w:hAnsi="Times New Roman" w:cs="Times New Roman"/>
                <w:sz w:val="24"/>
                <w:szCs w:val="24"/>
                <w:lang w:val="sr-Cyrl-BA"/>
              </w:rPr>
            </w:pPr>
            <w:r>
              <w:rPr>
                <w:rFonts w:ascii="Times New Roman" w:hAnsi="Times New Roman" w:cs="Times New Roman"/>
                <w:sz w:val="24"/>
                <w:szCs w:val="24"/>
                <w:lang w:val="sr-Cyrl-BA"/>
              </w:rPr>
              <w:t>Непримјерено понашање према странкама у поступку пред органима управе</w:t>
            </w:r>
          </w:p>
        </w:tc>
        <w:tc>
          <w:tcPr>
            <w:tcW w:w="8512" w:type="dxa"/>
          </w:tcPr>
          <w:p w:rsidR="004570C1" w:rsidRDefault="006961FE" w:rsidP="006F6C8F">
            <w:pPr>
              <w:jc w:val="both"/>
              <w:rPr>
                <w:rFonts w:ascii="Times New Roman" w:hAnsi="Times New Roman" w:cs="Times New Roman"/>
                <w:sz w:val="24"/>
                <w:szCs w:val="24"/>
                <w:lang w:val="sr-Cyrl-BA"/>
              </w:rPr>
            </w:pPr>
            <w:r>
              <w:rPr>
                <w:rFonts w:ascii="Times New Roman" w:hAnsi="Times New Roman" w:cs="Times New Roman"/>
                <w:sz w:val="24"/>
                <w:szCs w:val="24"/>
                <w:lang w:val="sr-Cyrl-BA"/>
              </w:rPr>
              <w:t>-Процедура притужби на рад службеника регулисана је Правилником о поступку подношења и рјешавања притужби на рад службеника Општинске управе општине Прњавор („Службени гласник општине Прњавор“, број 1/15)</w:t>
            </w:r>
            <w:r w:rsidR="006156DC">
              <w:rPr>
                <w:rFonts w:ascii="Times New Roman" w:hAnsi="Times New Roman" w:cs="Times New Roman"/>
                <w:sz w:val="24"/>
                <w:szCs w:val="24"/>
                <w:lang w:val="sr-Cyrl-BA"/>
              </w:rPr>
              <w:t>. У складу са Уредбом о поступку и мјерилима за оцјењивање службеника у јединицама локалне самоуправе („Службени гласник Републике Српске“, број 85/17) утврђују се радни циљеви и извршава тромјесечно вредновање рада службеника, а на основу вредновања свака три мјесеца у току календарске године одређује се годишња оцјена рада, у складу са законом.</w:t>
            </w:r>
            <w:r>
              <w:rPr>
                <w:rFonts w:ascii="Times New Roman" w:hAnsi="Times New Roman" w:cs="Times New Roman"/>
                <w:sz w:val="24"/>
                <w:szCs w:val="24"/>
                <w:lang w:val="sr-Cyrl-BA"/>
              </w:rPr>
              <w:t xml:space="preserve"> </w:t>
            </w:r>
          </w:p>
          <w:p w:rsidR="000556B0" w:rsidRPr="00045733" w:rsidRDefault="000556B0" w:rsidP="006F6C8F">
            <w:pPr>
              <w:jc w:val="both"/>
              <w:rPr>
                <w:rFonts w:ascii="Times New Roman" w:hAnsi="Times New Roman" w:cs="Times New Roman"/>
                <w:sz w:val="24"/>
                <w:szCs w:val="24"/>
                <w:lang w:val="sr-Cyrl-BA"/>
              </w:rPr>
            </w:pPr>
          </w:p>
        </w:tc>
      </w:tr>
      <w:tr w:rsidR="004570C1" w:rsidRPr="00D25E61" w:rsidTr="000D65EA">
        <w:tc>
          <w:tcPr>
            <w:tcW w:w="1897" w:type="dxa"/>
            <w:vMerge/>
          </w:tcPr>
          <w:p w:rsidR="004570C1" w:rsidRPr="00D25E61" w:rsidRDefault="004570C1" w:rsidP="00D25E61">
            <w:pPr>
              <w:rPr>
                <w:rFonts w:ascii="Times New Roman" w:hAnsi="Times New Roman" w:cs="Times New Roman"/>
                <w:b/>
                <w:sz w:val="24"/>
                <w:szCs w:val="24"/>
                <w:lang w:val="sr-Cyrl-BA"/>
              </w:rPr>
            </w:pPr>
          </w:p>
        </w:tc>
        <w:tc>
          <w:tcPr>
            <w:tcW w:w="4070" w:type="dxa"/>
            <w:vAlign w:val="center"/>
          </w:tcPr>
          <w:p w:rsidR="004570C1" w:rsidRDefault="004570C1" w:rsidP="00767962">
            <w:pPr>
              <w:rPr>
                <w:rFonts w:ascii="Times New Roman" w:hAnsi="Times New Roman" w:cs="Times New Roman"/>
                <w:sz w:val="24"/>
                <w:szCs w:val="24"/>
                <w:lang w:val="sr-Cyrl-BA"/>
              </w:rPr>
            </w:pPr>
            <w:r>
              <w:rPr>
                <w:rFonts w:ascii="Times New Roman" w:hAnsi="Times New Roman" w:cs="Times New Roman"/>
                <w:sz w:val="24"/>
                <w:szCs w:val="24"/>
                <w:lang w:val="sr-Cyrl-BA"/>
              </w:rPr>
              <w:t>Непостојање процедура за пријаву и евиденцију поклона запримљених од странака и пословних партнера</w:t>
            </w:r>
          </w:p>
        </w:tc>
        <w:tc>
          <w:tcPr>
            <w:tcW w:w="8512" w:type="dxa"/>
          </w:tcPr>
          <w:p w:rsidR="004570C1" w:rsidRPr="00045733" w:rsidRDefault="00D40569" w:rsidP="006F6C8F">
            <w:pPr>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-Упутством о поступању са пријавом корупције и обезбјеђењу заштите лица која пријављују корупцију у Општинској управи општине Прњавор („Службени гласник општине Прњавор“, број 33/17) регулисана су питања подношења и примања пријаве корупције, поступање са пријавом корупције, заштита права пријавиоца корупције, права и обавезе начелника општине и запослених у Општинској управи општине Прњавор у вези са пријавом корупције.  </w:t>
            </w:r>
          </w:p>
        </w:tc>
      </w:tr>
      <w:tr w:rsidR="004570C1" w:rsidRPr="00D25E61" w:rsidTr="000D65EA">
        <w:tc>
          <w:tcPr>
            <w:tcW w:w="1897" w:type="dxa"/>
            <w:vMerge/>
          </w:tcPr>
          <w:p w:rsidR="004570C1" w:rsidRPr="00D25E61" w:rsidRDefault="004570C1" w:rsidP="00D25E61">
            <w:pPr>
              <w:rPr>
                <w:rFonts w:ascii="Times New Roman" w:hAnsi="Times New Roman" w:cs="Times New Roman"/>
                <w:b/>
                <w:sz w:val="24"/>
                <w:szCs w:val="24"/>
                <w:lang w:val="sr-Cyrl-BA"/>
              </w:rPr>
            </w:pPr>
          </w:p>
        </w:tc>
        <w:tc>
          <w:tcPr>
            <w:tcW w:w="4070" w:type="dxa"/>
            <w:vAlign w:val="center"/>
          </w:tcPr>
          <w:p w:rsidR="004570C1" w:rsidRDefault="004570C1" w:rsidP="00767962">
            <w:pPr>
              <w:rPr>
                <w:rFonts w:ascii="Times New Roman" w:hAnsi="Times New Roman" w:cs="Times New Roman"/>
                <w:sz w:val="24"/>
                <w:szCs w:val="24"/>
                <w:lang w:val="sr-Cyrl-BA"/>
              </w:rPr>
            </w:pPr>
            <w:r>
              <w:rPr>
                <w:rFonts w:ascii="Times New Roman" w:hAnsi="Times New Roman" w:cs="Times New Roman"/>
                <w:sz w:val="24"/>
                <w:szCs w:val="24"/>
                <w:lang w:val="sr-Cyrl-BA"/>
              </w:rPr>
              <w:t xml:space="preserve">Недовољно развијен ниво свијести за пријављивање корупције и других неправилности у раду </w:t>
            </w:r>
          </w:p>
        </w:tc>
        <w:tc>
          <w:tcPr>
            <w:tcW w:w="8512" w:type="dxa"/>
          </w:tcPr>
          <w:p w:rsidR="004570C1" w:rsidRDefault="00D40569" w:rsidP="006F6C8F">
            <w:pPr>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-Пријава корупције може да има форму писменог или усменог обавјештења. Пријава може да се поднесе: путем редовне поште на адресу општинске управе, путем електронске поште на службену мејл адресу општинске управе, у сандуче за пријаву корупције које се налази у просторијама општинске управе, усмено на записник код овлашћеног лица у општинској управи. </w:t>
            </w:r>
          </w:p>
          <w:p w:rsidR="00D40569" w:rsidRDefault="00D40569" w:rsidP="006F6C8F">
            <w:pPr>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 Пријава корупције садржи: опис чињења или нечињења </w:t>
            </w:r>
            <w:r w:rsidR="00E17402">
              <w:rPr>
                <w:rFonts w:ascii="Times New Roman" w:hAnsi="Times New Roman" w:cs="Times New Roman"/>
                <w:sz w:val="24"/>
                <w:szCs w:val="24"/>
                <w:lang w:val="sr-Cyrl-BA"/>
              </w:rPr>
              <w:t xml:space="preserve">које представља корупцију, чињенице и околности на основу којих пријавилац сумња да је покушана или извршена корупција у општинској управи, податке о пријавиоцу. </w:t>
            </w:r>
          </w:p>
          <w:p w:rsidR="00E17402" w:rsidRDefault="00E17402" w:rsidP="006F6C8F">
            <w:pPr>
              <w:jc w:val="both"/>
              <w:rPr>
                <w:rFonts w:ascii="Times New Roman" w:hAnsi="Times New Roman" w:cs="Times New Roman"/>
                <w:sz w:val="24"/>
                <w:szCs w:val="24"/>
                <w:lang w:val="sr-Cyrl-BA"/>
              </w:rPr>
            </w:pPr>
            <w:r>
              <w:rPr>
                <w:rFonts w:ascii="Times New Roman" w:hAnsi="Times New Roman" w:cs="Times New Roman"/>
                <w:sz w:val="24"/>
                <w:szCs w:val="24"/>
                <w:lang w:val="sr-Cyrl-BA"/>
              </w:rPr>
              <w:t>- Пријава садржи и податке о запосленом у општинској управи за ког постоји сумња да је извршио корупцију уколико пријавилац има информације о томе у моменту подношења пријаве.</w:t>
            </w:r>
          </w:p>
          <w:p w:rsidR="00E17402" w:rsidRDefault="00E17402" w:rsidP="006F6C8F">
            <w:pPr>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 Уз пријаву, пријавилац доставља и материјалне доказе из којих произилази сумња да је покушана или извршена корупција у општинској управи. </w:t>
            </w:r>
          </w:p>
          <w:p w:rsidR="005C65EC" w:rsidRDefault="00E17402" w:rsidP="006F6C8F">
            <w:pPr>
              <w:jc w:val="both"/>
              <w:rPr>
                <w:rFonts w:ascii="Times New Roman" w:hAnsi="Times New Roman" w:cs="Times New Roman"/>
                <w:sz w:val="24"/>
                <w:szCs w:val="24"/>
                <w:lang w:val="sr-Cyrl-BA"/>
              </w:rPr>
            </w:pPr>
            <w:r>
              <w:rPr>
                <w:rFonts w:ascii="Times New Roman" w:hAnsi="Times New Roman" w:cs="Times New Roman"/>
                <w:sz w:val="24"/>
                <w:szCs w:val="24"/>
                <w:lang w:val="sr-Cyrl-BA"/>
              </w:rPr>
              <w:t>- Упутством</w:t>
            </w:r>
            <w:r w:rsidR="00A73448">
              <w:rPr>
                <w:rFonts w:ascii="Times New Roman" w:hAnsi="Times New Roman" w:cs="Times New Roman"/>
                <w:sz w:val="24"/>
                <w:szCs w:val="24"/>
                <w:lang w:val="sr-Cyrl-BA"/>
              </w:rPr>
              <w:t xml:space="preserve"> о поступању по пријавама путем Апликације за пријаву сумње на корупцију и друге неправилности – АПК („Службени гласник општине Прњавор“, број 6/18) уређује се начин пријављивања сумње на корупције </w:t>
            </w:r>
            <w:r w:rsidR="005C65EC">
              <w:rPr>
                <w:rFonts w:ascii="Times New Roman" w:hAnsi="Times New Roman" w:cs="Times New Roman"/>
                <w:sz w:val="24"/>
                <w:szCs w:val="24"/>
                <w:lang w:val="sr-Cyrl-BA"/>
              </w:rPr>
              <w:t>и друге неправилности у раду Општинске управе општине Прњавор путем Апликације за пријаву сумње на корупцију и друге неправилности, поступање по пријавама, поступање са документацијом, начин и рокови извјештавања о евидентираним пријавама и статусу истих.</w:t>
            </w:r>
          </w:p>
          <w:p w:rsidR="001D4117" w:rsidRDefault="00F54843" w:rsidP="006F6C8F">
            <w:pPr>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 Начелник општине одређује једног или више службеника запослених у општинској управи (у зависности од потребе) који ће обављати послове запримања пријава сумње на корупцију и друге неправилности АПК и поступати по истим (статус корисник референт), те једног или више службеника који ће вршити преглед поднесених пријава, надзор и контролу рјешавања пријава у дефинисаним роковима и креирати статистичке извјештаје (статус </w:t>
            </w:r>
            <w:r>
              <w:rPr>
                <w:rFonts w:ascii="Times New Roman" w:hAnsi="Times New Roman" w:cs="Times New Roman"/>
                <w:sz w:val="24"/>
                <w:szCs w:val="24"/>
                <w:lang w:val="sr-Cyrl-BA"/>
              </w:rPr>
              <w:lastRenderedPageBreak/>
              <w:t>корисник надзор).</w:t>
            </w:r>
            <w:r w:rsidR="001D4117">
              <w:rPr>
                <w:rFonts w:ascii="Times New Roman" w:hAnsi="Times New Roman" w:cs="Times New Roman"/>
                <w:sz w:val="24"/>
                <w:szCs w:val="24"/>
                <w:lang w:val="sr-Cyrl-BA"/>
              </w:rPr>
              <w:t xml:space="preserve"> Службеник (статус корисник референт) обавезан је да у зависности од садржаја пријаве обавијести следеће органе: </w:t>
            </w:r>
          </w:p>
          <w:p w:rsidR="00E17402" w:rsidRDefault="001D4117" w:rsidP="006F6C8F">
            <w:pPr>
              <w:jc w:val="both"/>
              <w:rPr>
                <w:rFonts w:ascii="Times New Roman" w:hAnsi="Times New Roman" w:cs="Times New Roman"/>
                <w:sz w:val="24"/>
                <w:szCs w:val="24"/>
                <w:lang w:val="sr-Cyrl-BA"/>
              </w:rPr>
            </w:pPr>
            <w:r>
              <w:rPr>
                <w:rFonts w:ascii="Times New Roman" w:hAnsi="Times New Roman" w:cs="Times New Roman"/>
                <w:sz w:val="24"/>
                <w:szCs w:val="24"/>
                <w:lang w:val="sr-Cyrl-BA"/>
              </w:rPr>
              <w:t>- о пријави која указује на извршење кривичног дјела у складу са</w:t>
            </w:r>
            <w:r w:rsidR="00E17402">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одредбама Закона о кривичном поступку, надлежно Окружно тужилаштво, односно Републичко тужилаштво (Посебно одјељење за спречавање корупције, организованог и најтежих облика привредног криминала),</w:t>
            </w:r>
          </w:p>
          <w:p w:rsidR="001D4117" w:rsidRDefault="001D4117" w:rsidP="006F6C8F">
            <w:pPr>
              <w:jc w:val="both"/>
              <w:rPr>
                <w:rFonts w:ascii="Times New Roman" w:hAnsi="Times New Roman" w:cs="Times New Roman"/>
                <w:sz w:val="24"/>
                <w:szCs w:val="24"/>
                <w:lang w:val="sr-Cyrl-BA"/>
              </w:rPr>
            </w:pPr>
            <w:r>
              <w:rPr>
                <w:rFonts w:ascii="Times New Roman" w:hAnsi="Times New Roman" w:cs="Times New Roman"/>
                <w:sz w:val="24"/>
                <w:szCs w:val="24"/>
                <w:lang w:val="sr-Cyrl-BA"/>
              </w:rPr>
              <w:t>- о пријави која указује на дискриминацију и повлашћивање, недолично понашање и кршење етичких кодекса, начелника општине ради евентуалног покретања дисциплинског поступка и предузимања других радњи из његове надлежности,</w:t>
            </w:r>
          </w:p>
          <w:p w:rsidR="001D4117" w:rsidRDefault="001D4117" w:rsidP="006F6C8F">
            <w:pPr>
              <w:jc w:val="both"/>
              <w:rPr>
                <w:rFonts w:ascii="Times New Roman" w:hAnsi="Times New Roman" w:cs="Times New Roman"/>
                <w:sz w:val="24"/>
                <w:szCs w:val="24"/>
                <w:lang w:val="sr-Cyrl-BA"/>
              </w:rPr>
            </w:pPr>
            <w:r>
              <w:rPr>
                <w:rFonts w:ascii="Times New Roman" w:hAnsi="Times New Roman" w:cs="Times New Roman"/>
                <w:sz w:val="24"/>
                <w:szCs w:val="24"/>
                <w:lang w:val="sr-Cyrl-BA"/>
              </w:rPr>
              <w:t>-</w:t>
            </w:r>
            <w:r w:rsidR="002638EB">
              <w:rPr>
                <w:rFonts w:ascii="Times New Roman" w:hAnsi="Times New Roman" w:cs="Times New Roman"/>
                <w:sz w:val="24"/>
                <w:szCs w:val="24"/>
                <w:lang w:val="sr-Cyrl-BA"/>
              </w:rPr>
              <w:t xml:space="preserve"> о пријави која указује на неправилности у поступку јавних набавки, начелника општине или Агенцију за јавне набавке и Канцеларију за разматрање жалби БиХ, </w:t>
            </w:r>
          </w:p>
          <w:p w:rsidR="002638EB" w:rsidRDefault="002638EB" w:rsidP="006F6C8F">
            <w:pPr>
              <w:jc w:val="both"/>
              <w:rPr>
                <w:rFonts w:ascii="Times New Roman" w:hAnsi="Times New Roman" w:cs="Times New Roman"/>
                <w:sz w:val="24"/>
                <w:szCs w:val="24"/>
                <w:lang w:val="sr-Cyrl-BA"/>
              </w:rPr>
            </w:pPr>
            <w:r>
              <w:rPr>
                <w:rFonts w:ascii="Times New Roman" w:hAnsi="Times New Roman" w:cs="Times New Roman"/>
                <w:sz w:val="24"/>
                <w:szCs w:val="24"/>
                <w:lang w:val="sr-Cyrl-BA"/>
              </w:rPr>
              <w:t>- о пријави која указује на сукоб интереса, Комисију за утврђивање сукоба интереса у органима власти Републике Српске,</w:t>
            </w:r>
          </w:p>
          <w:p w:rsidR="002638EB" w:rsidRDefault="002638EB" w:rsidP="006F6C8F">
            <w:pPr>
              <w:jc w:val="both"/>
              <w:rPr>
                <w:rFonts w:ascii="Times New Roman" w:hAnsi="Times New Roman" w:cs="Times New Roman"/>
                <w:sz w:val="24"/>
                <w:szCs w:val="24"/>
                <w:lang w:val="sr-Cyrl-BA"/>
              </w:rPr>
            </w:pPr>
            <w:r>
              <w:rPr>
                <w:rFonts w:ascii="Times New Roman" w:hAnsi="Times New Roman" w:cs="Times New Roman"/>
                <w:sz w:val="24"/>
                <w:szCs w:val="24"/>
                <w:lang w:val="sr-Cyrl-BA"/>
              </w:rPr>
              <w:t>- о пријави која указује на неправилности у запошљавању, начелника општине</w:t>
            </w:r>
            <w:r w:rsidR="0064009B">
              <w:rPr>
                <w:rFonts w:ascii="Times New Roman" w:hAnsi="Times New Roman" w:cs="Times New Roman"/>
                <w:sz w:val="24"/>
                <w:szCs w:val="24"/>
                <w:lang w:val="sr-Cyrl-BA"/>
              </w:rPr>
              <w:t>.</w:t>
            </w:r>
          </w:p>
          <w:p w:rsidR="002638EB" w:rsidRPr="00045733" w:rsidRDefault="002638EB" w:rsidP="006F6C8F">
            <w:pPr>
              <w:jc w:val="both"/>
              <w:rPr>
                <w:rFonts w:ascii="Times New Roman" w:hAnsi="Times New Roman" w:cs="Times New Roman"/>
                <w:sz w:val="24"/>
                <w:szCs w:val="24"/>
                <w:lang w:val="sr-Cyrl-BA"/>
              </w:rPr>
            </w:pPr>
            <w:r>
              <w:rPr>
                <w:rFonts w:ascii="Times New Roman" w:hAnsi="Times New Roman" w:cs="Times New Roman"/>
                <w:sz w:val="24"/>
                <w:szCs w:val="24"/>
                <w:lang w:val="sr-Cyrl-BA"/>
              </w:rPr>
              <w:t>Пријаве које се односе на корупцију и неправилности у раду других институција достављају се надлежној институцији.</w:t>
            </w:r>
          </w:p>
        </w:tc>
      </w:tr>
      <w:tr w:rsidR="000D65EA" w:rsidRPr="00D25E61" w:rsidTr="000D65EA">
        <w:tc>
          <w:tcPr>
            <w:tcW w:w="1897" w:type="dxa"/>
            <w:vMerge w:val="restart"/>
            <w:vAlign w:val="center"/>
          </w:tcPr>
          <w:p w:rsidR="000D65EA" w:rsidRPr="00D25E61" w:rsidRDefault="000D65EA" w:rsidP="000D65EA">
            <w:pPr>
              <w:rPr>
                <w:rFonts w:ascii="Times New Roman" w:hAnsi="Times New Roman" w:cs="Times New Roman"/>
                <w:b/>
                <w:sz w:val="24"/>
                <w:szCs w:val="24"/>
                <w:lang w:val="sr-Cyrl-BA"/>
              </w:rPr>
            </w:pPr>
            <w:r>
              <w:rPr>
                <w:rFonts w:ascii="Times New Roman" w:hAnsi="Times New Roman" w:cs="Times New Roman"/>
                <w:b/>
                <w:sz w:val="24"/>
                <w:szCs w:val="24"/>
                <w:lang w:val="sr-Cyrl-BA"/>
              </w:rPr>
              <w:lastRenderedPageBreak/>
              <w:t>Надзор над примјеном законских и подзаконских аката</w:t>
            </w:r>
          </w:p>
        </w:tc>
        <w:tc>
          <w:tcPr>
            <w:tcW w:w="4070" w:type="dxa"/>
            <w:vAlign w:val="center"/>
          </w:tcPr>
          <w:p w:rsidR="000D65EA" w:rsidRDefault="000D65EA" w:rsidP="00767962">
            <w:pPr>
              <w:rPr>
                <w:rFonts w:ascii="Times New Roman" w:hAnsi="Times New Roman" w:cs="Times New Roman"/>
                <w:sz w:val="24"/>
                <w:szCs w:val="24"/>
                <w:lang w:val="sr-Cyrl-BA"/>
              </w:rPr>
            </w:pPr>
            <w:r>
              <w:rPr>
                <w:rFonts w:ascii="Times New Roman" w:hAnsi="Times New Roman" w:cs="Times New Roman"/>
                <w:sz w:val="24"/>
                <w:szCs w:val="24"/>
                <w:lang w:val="sr-Cyrl-BA"/>
              </w:rPr>
              <w:t>Губитак повјерења у рад општинске управе</w:t>
            </w:r>
          </w:p>
        </w:tc>
        <w:tc>
          <w:tcPr>
            <w:tcW w:w="8512" w:type="dxa"/>
          </w:tcPr>
          <w:p w:rsidR="000D65EA" w:rsidRPr="00045733" w:rsidRDefault="003A43B8" w:rsidP="00D76A33">
            <w:pPr>
              <w:jc w:val="both"/>
              <w:rPr>
                <w:rFonts w:ascii="Times New Roman" w:hAnsi="Times New Roman" w:cs="Times New Roman"/>
                <w:sz w:val="24"/>
                <w:szCs w:val="24"/>
                <w:lang w:val="sr-Cyrl-BA"/>
              </w:rPr>
            </w:pPr>
            <w:r>
              <w:rPr>
                <w:rFonts w:ascii="Times New Roman" w:hAnsi="Times New Roman" w:cs="Times New Roman"/>
                <w:sz w:val="24"/>
                <w:szCs w:val="24"/>
                <w:lang w:val="sr-Cyrl-BA"/>
              </w:rPr>
              <w:t>-У Општинској управи општине Прњавор сви предмети</w:t>
            </w:r>
            <w:r w:rsidR="00D76A33">
              <w:rPr>
                <w:rFonts w:ascii="Times New Roman" w:hAnsi="Times New Roman" w:cs="Times New Roman"/>
                <w:sz w:val="24"/>
                <w:szCs w:val="24"/>
                <w:lang w:val="sr-Cyrl-BA"/>
              </w:rPr>
              <w:t xml:space="preserve"> и поднесци за које надлежно одјељење</w:t>
            </w:r>
            <w:r>
              <w:rPr>
                <w:rFonts w:ascii="Times New Roman" w:hAnsi="Times New Roman" w:cs="Times New Roman"/>
                <w:sz w:val="24"/>
                <w:szCs w:val="24"/>
                <w:lang w:val="sr-Cyrl-BA"/>
              </w:rPr>
              <w:t xml:space="preserve"> оцијени да испуњава законом предвиђене услове буду позитивно ријешени. Уколико се ради о исплати средстава, услијед кварталне</w:t>
            </w:r>
            <w:r>
              <w:rPr>
                <w:rFonts w:ascii="Times New Roman" w:eastAsia="Calibri" w:hAnsi="Times New Roman" w:cs="Times New Roman"/>
                <w:sz w:val="24"/>
                <w:szCs w:val="24"/>
                <w:lang w:val="sr-Cyrl-BA"/>
              </w:rPr>
              <w:t xml:space="preserve"> расположивости средстава у буџету општине</w:t>
            </w:r>
            <w:r>
              <w:rPr>
                <w:rFonts w:ascii="Times New Roman" w:hAnsi="Times New Roman"/>
                <w:sz w:val="24"/>
                <w:szCs w:val="24"/>
                <w:lang w:val="sr-Cyrl-BA"/>
              </w:rPr>
              <w:t xml:space="preserve">, </w:t>
            </w:r>
            <w:r>
              <w:rPr>
                <w:rFonts w:ascii="Times New Roman" w:hAnsi="Times New Roman" w:cs="Times New Roman"/>
                <w:sz w:val="24"/>
                <w:szCs w:val="24"/>
                <w:lang w:val="sr-Cyrl-BA"/>
              </w:rPr>
              <w:t>повремено долази до чекања на исплату</w:t>
            </w:r>
            <w:r w:rsidR="00F81E68">
              <w:rPr>
                <w:rFonts w:ascii="Times New Roman" w:hAnsi="Times New Roman" w:cs="Times New Roman"/>
                <w:sz w:val="24"/>
                <w:szCs w:val="24"/>
                <w:lang w:val="sr-Cyrl-BA"/>
              </w:rPr>
              <w:t>. Св</w:t>
            </w:r>
            <w:r>
              <w:rPr>
                <w:rFonts w:ascii="Times New Roman" w:hAnsi="Times New Roman" w:cs="Times New Roman"/>
                <w:sz w:val="24"/>
                <w:szCs w:val="24"/>
                <w:lang w:val="sr-Cyrl-BA"/>
              </w:rPr>
              <w:t>и предмет</w:t>
            </w:r>
            <w:r w:rsidR="00F81E68">
              <w:rPr>
                <w:rFonts w:ascii="Times New Roman" w:hAnsi="Times New Roman" w:cs="Times New Roman"/>
                <w:sz w:val="24"/>
                <w:szCs w:val="24"/>
                <w:lang w:val="sr-Cyrl-BA"/>
              </w:rPr>
              <w:t>и</w:t>
            </w:r>
            <w:r w:rsidR="00D76A33">
              <w:rPr>
                <w:rFonts w:ascii="Times New Roman" w:hAnsi="Times New Roman" w:cs="Times New Roman"/>
                <w:sz w:val="24"/>
                <w:szCs w:val="24"/>
                <w:lang w:val="sr-Cyrl-BA"/>
              </w:rPr>
              <w:t xml:space="preserve"> и поднесци</w:t>
            </w:r>
            <w:r w:rsidR="00F81E68">
              <w:rPr>
                <w:rFonts w:ascii="Times New Roman" w:hAnsi="Times New Roman" w:cs="Times New Roman"/>
                <w:sz w:val="24"/>
                <w:szCs w:val="24"/>
                <w:lang w:val="sr-Cyrl-BA"/>
              </w:rPr>
              <w:t xml:space="preserve"> који су испунили услове буду</w:t>
            </w:r>
            <w:r>
              <w:rPr>
                <w:rFonts w:ascii="Times New Roman" w:hAnsi="Times New Roman" w:cs="Times New Roman"/>
                <w:sz w:val="24"/>
                <w:szCs w:val="24"/>
                <w:lang w:val="sr-Cyrl-BA"/>
              </w:rPr>
              <w:t xml:space="preserve"> позитивно ријешен</w:t>
            </w:r>
            <w:r w:rsidR="00F81E68">
              <w:rPr>
                <w:rFonts w:ascii="Times New Roman" w:hAnsi="Times New Roman" w:cs="Times New Roman"/>
                <w:sz w:val="24"/>
                <w:szCs w:val="24"/>
                <w:lang w:val="sr-Cyrl-BA"/>
              </w:rPr>
              <w:t>и</w:t>
            </w:r>
            <w:r>
              <w:rPr>
                <w:rFonts w:ascii="Times New Roman" w:hAnsi="Times New Roman" w:cs="Times New Roman"/>
                <w:sz w:val="24"/>
                <w:szCs w:val="24"/>
                <w:lang w:val="sr-Cyrl-BA"/>
              </w:rPr>
              <w:t xml:space="preserve"> кад</w:t>
            </w:r>
            <w:r w:rsidR="00D76A33">
              <w:rPr>
                <w:rFonts w:ascii="Times New Roman" w:hAnsi="Times New Roman" w:cs="Times New Roman"/>
                <w:sz w:val="24"/>
                <w:szCs w:val="24"/>
                <w:lang w:val="sr-Cyrl-BA"/>
              </w:rPr>
              <w:t>а се за то стекну објективни услови</w:t>
            </w:r>
            <w:r>
              <w:rPr>
                <w:rFonts w:ascii="Times New Roman" w:hAnsi="Times New Roman" w:cs="Times New Roman"/>
                <w:sz w:val="24"/>
                <w:szCs w:val="24"/>
                <w:lang w:val="sr-Cyrl-BA"/>
              </w:rPr>
              <w:t xml:space="preserve">. </w:t>
            </w:r>
          </w:p>
        </w:tc>
      </w:tr>
      <w:tr w:rsidR="000D65EA" w:rsidRPr="00D25E61" w:rsidTr="000D65EA">
        <w:tc>
          <w:tcPr>
            <w:tcW w:w="1897" w:type="dxa"/>
            <w:vMerge/>
          </w:tcPr>
          <w:p w:rsidR="000D65EA" w:rsidRPr="00D25E61" w:rsidRDefault="000D65EA" w:rsidP="00D25E61">
            <w:pPr>
              <w:rPr>
                <w:rFonts w:ascii="Times New Roman" w:hAnsi="Times New Roman" w:cs="Times New Roman"/>
                <w:b/>
                <w:sz w:val="24"/>
                <w:szCs w:val="24"/>
                <w:lang w:val="sr-Cyrl-BA"/>
              </w:rPr>
            </w:pPr>
          </w:p>
        </w:tc>
        <w:tc>
          <w:tcPr>
            <w:tcW w:w="4070" w:type="dxa"/>
            <w:vAlign w:val="center"/>
          </w:tcPr>
          <w:p w:rsidR="000D65EA" w:rsidRDefault="000D65EA" w:rsidP="00767962">
            <w:pPr>
              <w:rPr>
                <w:rFonts w:ascii="Times New Roman" w:hAnsi="Times New Roman" w:cs="Times New Roman"/>
                <w:sz w:val="24"/>
                <w:szCs w:val="24"/>
                <w:lang w:val="sr-Cyrl-BA"/>
              </w:rPr>
            </w:pPr>
            <w:r>
              <w:rPr>
                <w:rFonts w:ascii="Times New Roman" w:hAnsi="Times New Roman" w:cs="Times New Roman"/>
                <w:sz w:val="24"/>
                <w:szCs w:val="24"/>
                <w:lang w:val="sr-Cyrl-BA"/>
              </w:rPr>
              <w:t>Незадовољство грађана услугама које пружа општинска управа</w:t>
            </w:r>
          </w:p>
        </w:tc>
        <w:tc>
          <w:tcPr>
            <w:tcW w:w="8512" w:type="dxa"/>
          </w:tcPr>
          <w:p w:rsidR="000D65EA" w:rsidRDefault="00AE20A6" w:rsidP="006F6C8F">
            <w:pPr>
              <w:jc w:val="both"/>
              <w:rPr>
                <w:rFonts w:ascii="Times New Roman" w:hAnsi="Times New Roman" w:cs="Times New Roman"/>
                <w:sz w:val="24"/>
                <w:szCs w:val="24"/>
                <w:lang w:val="sr-Cyrl-BA"/>
              </w:rPr>
            </w:pPr>
            <w:r>
              <w:rPr>
                <w:rFonts w:ascii="Times New Roman" w:hAnsi="Times New Roman" w:cs="Times New Roman"/>
                <w:sz w:val="24"/>
                <w:szCs w:val="24"/>
                <w:lang w:val="sr-Cyrl-BA"/>
              </w:rPr>
              <w:t>-</w:t>
            </w:r>
            <w:r w:rsidR="00D76A33">
              <w:rPr>
                <w:rFonts w:ascii="Times New Roman" w:hAnsi="Times New Roman" w:cs="Times New Roman"/>
                <w:sz w:val="24"/>
                <w:szCs w:val="24"/>
                <w:lang w:val="sr-Cyrl-BA"/>
              </w:rPr>
              <w:t>Одлуком о испитивању задовољства грађана радом Општинске управе и Скупштине општине Прњавор („Службени гласник општине Прњавор“, број 32/17) утврђена је обавеза испитивања задовољства грађана радом Општинске управе и Скупштине општине Прњавор.</w:t>
            </w:r>
          </w:p>
          <w:p w:rsidR="00D76A33" w:rsidRDefault="00D76A33" w:rsidP="006F6C8F">
            <w:pPr>
              <w:jc w:val="both"/>
              <w:rPr>
                <w:rFonts w:ascii="Times New Roman" w:hAnsi="Times New Roman" w:cs="Times New Roman"/>
                <w:sz w:val="24"/>
                <w:szCs w:val="24"/>
                <w:lang w:val="sr-Cyrl-BA"/>
              </w:rPr>
            </w:pPr>
            <w:r>
              <w:rPr>
                <w:rFonts w:ascii="Times New Roman" w:hAnsi="Times New Roman" w:cs="Times New Roman"/>
                <w:sz w:val="24"/>
                <w:szCs w:val="24"/>
                <w:lang w:val="sr-Cyrl-BA"/>
              </w:rPr>
              <w:t>- Циљ спровођења испитивања задовољства грађана је унапређење комуникације са грађанима, прикупљање информација у вези са вршењем послова из надлежности Општинске управе и Скупштине општине односно унапређење квалитета административних и комуналних услуга.</w:t>
            </w:r>
          </w:p>
          <w:p w:rsidR="00D76A33" w:rsidRPr="00045733" w:rsidRDefault="00D76A33" w:rsidP="006F6C8F">
            <w:pPr>
              <w:jc w:val="both"/>
              <w:rPr>
                <w:rFonts w:ascii="Times New Roman" w:hAnsi="Times New Roman" w:cs="Times New Roman"/>
                <w:sz w:val="24"/>
                <w:szCs w:val="24"/>
                <w:lang w:val="sr-Cyrl-BA"/>
              </w:rPr>
            </w:pPr>
            <w:r>
              <w:rPr>
                <w:rFonts w:ascii="Times New Roman" w:hAnsi="Times New Roman" w:cs="Times New Roman"/>
                <w:sz w:val="24"/>
                <w:szCs w:val="24"/>
                <w:lang w:val="sr-Cyrl-BA"/>
              </w:rPr>
              <w:lastRenderedPageBreak/>
              <w:t xml:space="preserve">- Испитивање јавног мнијења </w:t>
            </w:r>
            <w:r w:rsidR="00355A80">
              <w:rPr>
                <w:rFonts w:ascii="Times New Roman" w:hAnsi="Times New Roman" w:cs="Times New Roman"/>
                <w:sz w:val="24"/>
                <w:szCs w:val="24"/>
                <w:lang w:val="sr-Cyrl-BA"/>
              </w:rPr>
              <w:t>корисника јавних услуга се проводи у току цијеле године и то на узорку од 300 особа. Анкета се проводи методом случајног узорка, старости 18 година и више, испред просторија Општинске управе општине Прњавор, испитивањем грађана који су управо користили услуге јавне управе. Анализирани су одговори којим испитаници изјављују да су задовољни или незадовољни услугама. За обраду анкете се користи софтвер УНДП-а у оквиру МЕГ пројекта.</w:t>
            </w:r>
          </w:p>
        </w:tc>
      </w:tr>
      <w:tr w:rsidR="00AE20A6" w:rsidRPr="00D25E61" w:rsidTr="006A4D90">
        <w:tc>
          <w:tcPr>
            <w:tcW w:w="1897" w:type="dxa"/>
            <w:vMerge w:val="restart"/>
            <w:vAlign w:val="center"/>
          </w:tcPr>
          <w:p w:rsidR="00AE20A6" w:rsidRPr="00D25E61" w:rsidRDefault="00E83ED4" w:rsidP="006A4D90">
            <w:pPr>
              <w:rPr>
                <w:rFonts w:ascii="Times New Roman" w:hAnsi="Times New Roman" w:cs="Times New Roman"/>
                <w:b/>
                <w:sz w:val="24"/>
                <w:szCs w:val="24"/>
                <w:lang w:val="sr-Cyrl-BA"/>
              </w:rPr>
            </w:pPr>
            <w:r>
              <w:rPr>
                <w:rFonts w:ascii="Times New Roman" w:hAnsi="Times New Roman" w:cs="Times New Roman"/>
                <w:b/>
                <w:sz w:val="24"/>
                <w:szCs w:val="24"/>
                <w:lang w:val="sr-Cyrl-BA"/>
              </w:rPr>
              <w:lastRenderedPageBreak/>
              <w:t>Досљедност приликом запошљавања</w:t>
            </w:r>
          </w:p>
        </w:tc>
        <w:tc>
          <w:tcPr>
            <w:tcW w:w="4070" w:type="dxa"/>
            <w:vAlign w:val="center"/>
          </w:tcPr>
          <w:p w:rsidR="00AE20A6" w:rsidRDefault="00AE20A6" w:rsidP="00767962">
            <w:pPr>
              <w:rPr>
                <w:rFonts w:ascii="Times New Roman" w:hAnsi="Times New Roman" w:cs="Times New Roman"/>
                <w:sz w:val="24"/>
                <w:szCs w:val="24"/>
                <w:lang w:val="sr-Cyrl-BA"/>
              </w:rPr>
            </w:pPr>
            <w:r>
              <w:rPr>
                <w:rFonts w:ascii="Times New Roman" w:hAnsi="Times New Roman" w:cs="Times New Roman"/>
                <w:sz w:val="24"/>
                <w:szCs w:val="24"/>
                <w:lang w:val="sr-Cyrl-BA"/>
              </w:rPr>
              <w:t xml:space="preserve">Непоштовање одредаба Правилника о организацији и систематизацији радних мјеста приликом попуњавања </w:t>
            </w:r>
            <w:r w:rsidR="00E83ED4">
              <w:rPr>
                <w:rFonts w:ascii="Times New Roman" w:hAnsi="Times New Roman" w:cs="Times New Roman"/>
                <w:sz w:val="24"/>
                <w:szCs w:val="24"/>
                <w:lang w:val="sr-Cyrl-BA"/>
              </w:rPr>
              <w:t xml:space="preserve">упражњених радних мјеста </w:t>
            </w:r>
          </w:p>
        </w:tc>
        <w:tc>
          <w:tcPr>
            <w:tcW w:w="8512" w:type="dxa"/>
            <w:vAlign w:val="center"/>
          </w:tcPr>
          <w:p w:rsidR="00AE20A6" w:rsidRPr="00D25E61" w:rsidRDefault="00E83ED4" w:rsidP="00E83ED4">
            <w:pPr>
              <w:jc w:val="both"/>
              <w:rPr>
                <w:rFonts w:ascii="Times New Roman" w:hAnsi="Times New Roman" w:cs="Times New Roman"/>
                <w:b/>
                <w:sz w:val="24"/>
                <w:szCs w:val="24"/>
                <w:lang w:val="sr-Cyrl-BA"/>
              </w:rPr>
            </w:pPr>
            <w:r>
              <w:rPr>
                <w:rFonts w:ascii="Times New Roman" w:hAnsi="Times New Roman" w:cs="Times New Roman"/>
                <w:b/>
                <w:sz w:val="24"/>
                <w:szCs w:val="24"/>
                <w:lang w:val="sr-Cyrl-BA"/>
              </w:rPr>
              <w:t>-</w:t>
            </w:r>
            <w:r>
              <w:rPr>
                <w:rFonts w:ascii="Times New Roman" w:hAnsi="Times New Roman" w:cs="Times New Roman"/>
                <w:sz w:val="24"/>
                <w:szCs w:val="24"/>
                <w:lang w:val="sr-Cyrl-BA"/>
              </w:rPr>
              <w:t xml:space="preserve"> Правилник о организацији и систематизацији радних мјеста у Општинској управи општине Прњавор трпи честе измјене, те се на тај начин настоји испоштовати исти приликом попуњавања упражњених радних мјеста.</w:t>
            </w:r>
          </w:p>
        </w:tc>
      </w:tr>
      <w:tr w:rsidR="00AE20A6" w:rsidRPr="00D25E61" w:rsidTr="00E83ED4">
        <w:tc>
          <w:tcPr>
            <w:tcW w:w="1897" w:type="dxa"/>
            <w:vMerge/>
          </w:tcPr>
          <w:p w:rsidR="00AE20A6" w:rsidRPr="00D25E61" w:rsidRDefault="00AE20A6" w:rsidP="00D25E61">
            <w:pPr>
              <w:rPr>
                <w:rFonts w:ascii="Times New Roman" w:hAnsi="Times New Roman" w:cs="Times New Roman"/>
                <w:b/>
                <w:sz w:val="24"/>
                <w:szCs w:val="24"/>
                <w:lang w:val="sr-Cyrl-BA"/>
              </w:rPr>
            </w:pPr>
          </w:p>
        </w:tc>
        <w:tc>
          <w:tcPr>
            <w:tcW w:w="4070" w:type="dxa"/>
            <w:vAlign w:val="center"/>
          </w:tcPr>
          <w:p w:rsidR="00AE20A6" w:rsidRDefault="00E83ED4" w:rsidP="00767962">
            <w:pPr>
              <w:rPr>
                <w:rFonts w:ascii="Times New Roman" w:hAnsi="Times New Roman" w:cs="Times New Roman"/>
                <w:sz w:val="24"/>
                <w:szCs w:val="24"/>
                <w:lang w:val="sr-Cyrl-BA"/>
              </w:rPr>
            </w:pPr>
            <w:r>
              <w:rPr>
                <w:rFonts w:ascii="Times New Roman" w:hAnsi="Times New Roman" w:cs="Times New Roman"/>
                <w:sz w:val="24"/>
                <w:szCs w:val="24"/>
                <w:lang w:val="sr-Cyrl-BA"/>
              </w:rPr>
              <w:t>Нетранспарентан рад Комисија за спровођење процедура запошљавања</w:t>
            </w:r>
          </w:p>
        </w:tc>
        <w:tc>
          <w:tcPr>
            <w:tcW w:w="8512" w:type="dxa"/>
            <w:vAlign w:val="center"/>
          </w:tcPr>
          <w:p w:rsidR="00771EEE" w:rsidRDefault="006974CC" w:rsidP="00562D09">
            <w:pPr>
              <w:jc w:val="both"/>
              <w:rPr>
                <w:rFonts w:ascii="Times New Roman" w:hAnsi="Times New Roman" w:cs="Times New Roman"/>
                <w:sz w:val="24"/>
                <w:szCs w:val="24"/>
                <w:lang w:val="sr-Cyrl-BA"/>
              </w:rPr>
            </w:pPr>
            <w:r>
              <w:rPr>
                <w:rFonts w:ascii="Times New Roman" w:hAnsi="Times New Roman" w:cs="Times New Roman"/>
                <w:sz w:val="24"/>
                <w:szCs w:val="24"/>
                <w:lang w:val="sr-Cyrl-BA"/>
              </w:rPr>
              <w:t>-</w:t>
            </w:r>
            <w:r w:rsidR="00771EEE">
              <w:rPr>
                <w:rFonts w:ascii="Times New Roman" w:hAnsi="Times New Roman" w:cs="Times New Roman"/>
                <w:sz w:val="24"/>
                <w:szCs w:val="24"/>
                <w:lang w:val="sr-Cyrl-BA"/>
              </w:rPr>
              <w:t xml:space="preserve"> </w:t>
            </w:r>
            <w:r w:rsidR="00363EF8">
              <w:rPr>
                <w:rFonts w:ascii="Times New Roman" w:hAnsi="Times New Roman" w:cs="Times New Roman"/>
                <w:sz w:val="24"/>
                <w:szCs w:val="24"/>
                <w:lang w:val="sr-Cyrl-BA"/>
              </w:rPr>
              <w:t>Приликом запошљ</w:t>
            </w:r>
            <w:r w:rsidR="00771EEE">
              <w:rPr>
                <w:rFonts w:ascii="Times New Roman" w:hAnsi="Times New Roman" w:cs="Times New Roman"/>
                <w:sz w:val="24"/>
                <w:szCs w:val="24"/>
                <w:lang w:val="sr-Cyrl-BA"/>
              </w:rPr>
              <w:t>авања, начелник општине донесе Рјешење о именовању К</w:t>
            </w:r>
            <w:r w:rsidR="00363EF8">
              <w:rPr>
                <w:rFonts w:ascii="Times New Roman" w:hAnsi="Times New Roman" w:cs="Times New Roman"/>
                <w:sz w:val="24"/>
                <w:szCs w:val="24"/>
                <w:lang w:val="sr-Cyrl-BA"/>
              </w:rPr>
              <w:t xml:space="preserve">онкурсне комисије које буде објављено у </w:t>
            </w:r>
            <w:r w:rsidR="003C6C4B">
              <w:rPr>
                <w:rFonts w:ascii="Times New Roman" w:hAnsi="Times New Roman" w:cs="Times New Roman"/>
                <w:sz w:val="24"/>
                <w:szCs w:val="24"/>
                <w:lang w:val="sr-Cyrl-BA"/>
              </w:rPr>
              <w:t>„</w:t>
            </w:r>
            <w:r w:rsidR="00363EF8">
              <w:rPr>
                <w:rFonts w:ascii="Times New Roman" w:hAnsi="Times New Roman" w:cs="Times New Roman"/>
                <w:sz w:val="24"/>
                <w:szCs w:val="24"/>
                <w:lang w:val="sr-Cyrl-BA"/>
              </w:rPr>
              <w:t>Службеном гласнику општине Прњавор</w:t>
            </w:r>
            <w:r w:rsidR="003C6C4B">
              <w:rPr>
                <w:rFonts w:ascii="Times New Roman" w:hAnsi="Times New Roman" w:cs="Times New Roman"/>
                <w:sz w:val="24"/>
                <w:szCs w:val="24"/>
                <w:lang w:val="sr-Cyrl-BA"/>
              </w:rPr>
              <w:t>“</w:t>
            </w:r>
            <w:r w:rsidR="008367A6">
              <w:rPr>
                <w:rFonts w:ascii="Times New Roman" w:hAnsi="Times New Roman" w:cs="Times New Roman"/>
                <w:sz w:val="24"/>
                <w:szCs w:val="24"/>
                <w:lang w:val="sr-Cyrl-BA"/>
              </w:rPr>
              <w:t xml:space="preserve">. </w:t>
            </w:r>
          </w:p>
          <w:p w:rsidR="00771EEE" w:rsidRDefault="00771EEE" w:rsidP="00562D09">
            <w:pPr>
              <w:jc w:val="both"/>
              <w:rPr>
                <w:rFonts w:ascii="Times New Roman" w:hAnsi="Times New Roman" w:cs="Times New Roman"/>
                <w:sz w:val="24"/>
                <w:szCs w:val="24"/>
                <w:lang w:val="sr-Latn-BA"/>
              </w:rPr>
            </w:pPr>
            <w:r>
              <w:rPr>
                <w:rFonts w:ascii="Times New Roman" w:hAnsi="Times New Roman" w:cs="Times New Roman"/>
                <w:sz w:val="24"/>
                <w:szCs w:val="24"/>
                <w:lang w:val="sr-Cyrl-BA"/>
              </w:rPr>
              <w:t xml:space="preserve">- </w:t>
            </w:r>
            <w:r w:rsidR="008367A6">
              <w:rPr>
                <w:rFonts w:ascii="Times New Roman" w:hAnsi="Times New Roman" w:cs="Times New Roman"/>
                <w:sz w:val="24"/>
                <w:szCs w:val="24"/>
                <w:lang w:val="sr-Cyrl-BA"/>
              </w:rPr>
              <w:t>На основу Р</w:t>
            </w:r>
            <w:r>
              <w:rPr>
                <w:rFonts w:ascii="Times New Roman" w:hAnsi="Times New Roman" w:cs="Times New Roman"/>
                <w:sz w:val="24"/>
                <w:szCs w:val="24"/>
                <w:lang w:val="sr-Cyrl-BA"/>
              </w:rPr>
              <w:t>јешења о именовању К</w:t>
            </w:r>
            <w:r w:rsidR="00363EF8">
              <w:rPr>
                <w:rFonts w:ascii="Times New Roman" w:hAnsi="Times New Roman" w:cs="Times New Roman"/>
                <w:sz w:val="24"/>
                <w:szCs w:val="24"/>
                <w:lang w:val="sr-Cyrl-BA"/>
              </w:rPr>
              <w:t>онкурсне комисије („Службени</w:t>
            </w:r>
            <w:r w:rsidR="00883E9A">
              <w:rPr>
                <w:rFonts w:ascii="Times New Roman" w:hAnsi="Times New Roman" w:cs="Times New Roman"/>
                <w:sz w:val="24"/>
                <w:szCs w:val="24"/>
                <w:lang w:val="sr-Cyrl-BA"/>
              </w:rPr>
              <w:t xml:space="preserve"> гласник општине Прњавор“ број </w:t>
            </w:r>
            <w:r w:rsidR="00883E9A">
              <w:rPr>
                <w:rFonts w:ascii="Times New Roman" w:hAnsi="Times New Roman" w:cs="Times New Roman"/>
                <w:sz w:val="24"/>
                <w:szCs w:val="24"/>
                <w:lang w:val="sr-Latn-BA"/>
              </w:rPr>
              <w:t>4</w:t>
            </w:r>
            <w:r w:rsidR="00883E9A">
              <w:rPr>
                <w:rFonts w:ascii="Times New Roman" w:hAnsi="Times New Roman" w:cs="Times New Roman"/>
                <w:sz w:val="24"/>
                <w:szCs w:val="24"/>
                <w:lang w:val="sr-Cyrl-BA"/>
              </w:rPr>
              <w:t>/2</w:t>
            </w:r>
            <w:r w:rsidR="00883E9A">
              <w:rPr>
                <w:rFonts w:ascii="Times New Roman" w:hAnsi="Times New Roman" w:cs="Times New Roman"/>
                <w:sz w:val="24"/>
                <w:szCs w:val="24"/>
                <w:lang w:val="sr-Latn-BA"/>
              </w:rPr>
              <w:t>3</w:t>
            </w:r>
            <w:r w:rsidR="00363EF8">
              <w:rPr>
                <w:rFonts w:ascii="Times New Roman" w:hAnsi="Times New Roman" w:cs="Times New Roman"/>
                <w:sz w:val="24"/>
                <w:szCs w:val="24"/>
                <w:lang w:val="sr-Cyrl-BA"/>
              </w:rPr>
              <w:t>) именован је предсједник комисије са четири члана (два службеника и два члан</w:t>
            </w:r>
            <w:r>
              <w:rPr>
                <w:rFonts w:ascii="Times New Roman" w:hAnsi="Times New Roman" w:cs="Times New Roman"/>
                <w:sz w:val="24"/>
                <w:szCs w:val="24"/>
                <w:lang w:val="sr-Cyrl-BA"/>
              </w:rPr>
              <w:t>а са листе стручњака). Задатак К</w:t>
            </w:r>
            <w:r w:rsidR="00363EF8">
              <w:rPr>
                <w:rFonts w:ascii="Times New Roman" w:hAnsi="Times New Roman" w:cs="Times New Roman"/>
                <w:sz w:val="24"/>
                <w:szCs w:val="24"/>
                <w:lang w:val="sr-Cyrl-BA"/>
              </w:rPr>
              <w:t xml:space="preserve">онкурсне комисије је да у складу са законом спроведе поступак по Јавном конкурсу за попуњавање упражњеног радног мјеста службеника у Општинској управи општине Прњавор на неодређено вријеме, што укључује контролу испуњавања услова, обављање улазног интервјуа са кандидатима и сачињавање листе за избор кандидата по редослиједу кандидата, на начин одређен </w:t>
            </w:r>
            <w:r w:rsidR="006A4D90">
              <w:rPr>
                <w:rFonts w:ascii="Times New Roman" w:hAnsi="Times New Roman" w:cs="Times New Roman"/>
                <w:sz w:val="24"/>
                <w:szCs w:val="24"/>
                <w:lang w:val="sr-Cyrl-BA"/>
              </w:rPr>
              <w:t>Законом о службеницима и намјештеницима у органима јединице локалне самоуправе („Службени гласник Републике Српске“, број 97/16) и Правилником о јединственим процедурама за попуњавање упражњених радних мјеста у градској, односно општинској управи („Службени гласник Републике Српске“, број 42/17). Конкурсна комисија доставља начелнику општине листу за избор кандидата са записницима о предузетим радњама у току изборног поступка.</w:t>
            </w:r>
          </w:p>
          <w:p w:rsidR="00AE20A6" w:rsidRPr="006974CC" w:rsidRDefault="00771EEE" w:rsidP="00562D09">
            <w:pPr>
              <w:jc w:val="both"/>
              <w:rPr>
                <w:rFonts w:ascii="Times New Roman" w:hAnsi="Times New Roman" w:cs="Times New Roman"/>
                <w:sz w:val="24"/>
                <w:szCs w:val="24"/>
                <w:lang w:val="sr-Cyrl-BA"/>
              </w:rPr>
            </w:pPr>
            <w:r>
              <w:rPr>
                <w:rFonts w:ascii="Times New Roman" w:hAnsi="Times New Roman" w:cs="Times New Roman"/>
                <w:sz w:val="24"/>
                <w:szCs w:val="24"/>
                <w:lang w:val="sr-Latn-BA"/>
              </w:rPr>
              <w:t xml:space="preserve">- Такође је донесено и </w:t>
            </w:r>
            <w:r>
              <w:rPr>
                <w:rFonts w:ascii="Times New Roman" w:hAnsi="Times New Roman" w:cs="Times New Roman"/>
                <w:sz w:val="24"/>
                <w:szCs w:val="24"/>
                <w:lang w:val="sr-Cyrl-BA"/>
              </w:rPr>
              <w:t>Рјешење о именовању Конкурсне комисије („Службени гласник општине Прњавор“ број 22/22)</w:t>
            </w:r>
            <w:r w:rsidR="00363EF8">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 xml:space="preserve">за </w:t>
            </w:r>
            <w:r w:rsidR="00F24288">
              <w:rPr>
                <w:rFonts w:ascii="Times New Roman" w:hAnsi="Times New Roman" w:cs="Times New Roman"/>
                <w:sz w:val="24"/>
                <w:szCs w:val="24"/>
                <w:lang w:val="sr-Cyrl-BA"/>
              </w:rPr>
              <w:t xml:space="preserve">спровођење поступка по Јавном конкурсу за </w:t>
            </w:r>
            <w:r>
              <w:rPr>
                <w:rFonts w:ascii="Times New Roman" w:hAnsi="Times New Roman" w:cs="Times New Roman"/>
                <w:sz w:val="24"/>
                <w:szCs w:val="24"/>
                <w:lang w:val="sr-Cyrl-BA"/>
              </w:rPr>
              <w:t xml:space="preserve">пријем приправника у Општинској управи општине Прњавор која се састоји од предсједника комисије и два члана, а исти су из реда службеника. </w:t>
            </w:r>
            <w:r w:rsidR="00363EF8">
              <w:rPr>
                <w:rFonts w:ascii="Times New Roman" w:hAnsi="Times New Roman" w:cs="Times New Roman"/>
                <w:sz w:val="24"/>
                <w:szCs w:val="24"/>
                <w:lang w:val="sr-Cyrl-BA"/>
              </w:rPr>
              <w:t xml:space="preserve">  </w:t>
            </w:r>
          </w:p>
        </w:tc>
      </w:tr>
      <w:tr w:rsidR="00AE20A6" w:rsidRPr="00D25E61" w:rsidTr="00E83ED4">
        <w:tc>
          <w:tcPr>
            <w:tcW w:w="1897" w:type="dxa"/>
            <w:vMerge/>
          </w:tcPr>
          <w:p w:rsidR="00AE20A6" w:rsidRPr="00D25E61" w:rsidRDefault="00AE20A6" w:rsidP="00D25E61">
            <w:pPr>
              <w:rPr>
                <w:rFonts w:ascii="Times New Roman" w:hAnsi="Times New Roman" w:cs="Times New Roman"/>
                <w:b/>
                <w:sz w:val="24"/>
                <w:szCs w:val="24"/>
                <w:lang w:val="sr-Cyrl-BA"/>
              </w:rPr>
            </w:pPr>
          </w:p>
        </w:tc>
        <w:tc>
          <w:tcPr>
            <w:tcW w:w="4070" w:type="dxa"/>
            <w:vAlign w:val="center"/>
          </w:tcPr>
          <w:p w:rsidR="00AE20A6" w:rsidRDefault="00E83ED4" w:rsidP="00767962">
            <w:pPr>
              <w:rPr>
                <w:rFonts w:ascii="Times New Roman" w:hAnsi="Times New Roman" w:cs="Times New Roman"/>
                <w:sz w:val="24"/>
                <w:szCs w:val="24"/>
                <w:lang w:val="sr-Cyrl-BA"/>
              </w:rPr>
            </w:pPr>
            <w:r>
              <w:rPr>
                <w:rFonts w:ascii="Times New Roman" w:hAnsi="Times New Roman" w:cs="Times New Roman"/>
                <w:sz w:val="24"/>
                <w:szCs w:val="24"/>
                <w:lang w:val="sr-Cyrl-BA"/>
              </w:rPr>
              <w:t>Нестручност и непознавање прописа који регулишу област запо</w:t>
            </w:r>
            <w:r w:rsidR="00F81E68">
              <w:rPr>
                <w:rFonts w:ascii="Times New Roman" w:hAnsi="Times New Roman" w:cs="Times New Roman"/>
                <w:sz w:val="24"/>
                <w:szCs w:val="24"/>
                <w:lang w:val="sr-Cyrl-BA"/>
              </w:rPr>
              <w:t>шљавања у општинску управу</w:t>
            </w:r>
          </w:p>
        </w:tc>
        <w:tc>
          <w:tcPr>
            <w:tcW w:w="8512" w:type="dxa"/>
            <w:vAlign w:val="center"/>
          </w:tcPr>
          <w:p w:rsidR="000556B0" w:rsidRDefault="000556B0" w:rsidP="00E83ED4">
            <w:pPr>
              <w:jc w:val="both"/>
              <w:rPr>
                <w:rFonts w:ascii="Times New Roman" w:hAnsi="Times New Roman" w:cs="Times New Roman"/>
                <w:sz w:val="24"/>
                <w:szCs w:val="24"/>
                <w:lang w:val="sr-Cyrl-BA"/>
              </w:rPr>
            </w:pPr>
          </w:p>
          <w:p w:rsidR="000556B0" w:rsidRDefault="00F81E68" w:rsidP="00E83ED4">
            <w:pPr>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-Комисија за спровођење процедура запошљавања обавезно се састоји од стручних лица која су упозната са прописима која регулишу област запошљавања у општинску управу. </w:t>
            </w:r>
          </w:p>
          <w:p w:rsidR="000556B0" w:rsidRPr="00F81E68" w:rsidRDefault="000556B0" w:rsidP="00E83ED4">
            <w:pPr>
              <w:jc w:val="both"/>
              <w:rPr>
                <w:rFonts w:ascii="Times New Roman" w:hAnsi="Times New Roman" w:cs="Times New Roman"/>
                <w:sz w:val="24"/>
                <w:szCs w:val="24"/>
                <w:lang w:val="sr-Cyrl-BA"/>
              </w:rPr>
            </w:pPr>
          </w:p>
        </w:tc>
      </w:tr>
      <w:tr w:rsidR="001C4276" w:rsidRPr="00D25E61" w:rsidTr="001C4276">
        <w:tc>
          <w:tcPr>
            <w:tcW w:w="1897" w:type="dxa"/>
            <w:vMerge w:val="restart"/>
            <w:vAlign w:val="center"/>
          </w:tcPr>
          <w:p w:rsidR="001C4276" w:rsidRPr="00D25E61" w:rsidRDefault="001C4276" w:rsidP="001C4276">
            <w:pPr>
              <w:rPr>
                <w:rFonts w:ascii="Times New Roman" w:hAnsi="Times New Roman" w:cs="Times New Roman"/>
                <w:b/>
                <w:sz w:val="24"/>
                <w:szCs w:val="24"/>
                <w:lang w:val="sr-Cyrl-BA"/>
              </w:rPr>
            </w:pPr>
            <w:r>
              <w:rPr>
                <w:rFonts w:ascii="Times New Roman" w:hAnsi="Times New Roman" w:cs="Times New Roman"/>
                <w:b/>
                <w:sz w:val="24"/>
                <w:szCs w:val="24"/>
                <w:lang w:val="sr-Cyrl-BA"/>
              </w:rPr>
              <w:t>Расподјела послова између запослених</w:t>
            </w:r>
          </w:p>
        </w:tc>
        <w:tc>
          <w:tcPr>
            <w:tcW w:w="4070" w:type="dxa"/>
            <w:vAlign w:val="center"/>
          </w:tcPr>
          <w:p w:rsidR="001C4276" w:rsidRDefault="001C4276" w:rsidP="00767962">
            <w:pPr>
              <w:rPr>
                <w:rFonts w:ascii="Times New Roman" w:hAnsi="Times New Roman" w:cs="Times New Roman"/>
                <w:sz w:val="24"/>
                <w:szCs w:val="24"/>
                <w:lang w:val="sr-Cyrl-BA"/>
              </w:rPr>
            </w:pPr>
            <w:r>
              <w:rPr>
                <w:rFonts w:ascii="Times New Roman" w:hAnsi="Times New Roman" w:cs="Times New Roman"/>
                <w:sz w:val="24"/>
                <w:szCs w:val="24"/>
                <w:lang w:val="sr-Cyrl-BA"/>
              </w:rPr>
              <w:t>Неадекватна расподјела послова између запослених</w:t>
            </w:r>
          </w:p>
        </w:tc>
        <w:tc>
          <w:tcPr>
            <w:tcW w:w="8512" w:type="dxa"/>
            <w:vAlign w:val="center"/>
          </w:tcPr>
          <w:p w:rsidR="001C4276" w:rsidRDefault="001C4276" w:rsidP="00E83ED4">
            <w:pPr>
              <w:jc w:val="both"/>
              <w:rPr>
                <w:rFonts w:ascii="Times New Roman" w:hAnsi="Times New Roman" w:cs="Times New Roman"/>
                <w:sz w:val="24"/>
                <w:szCs w:val="24"/>
                <w:lang w:val="sr-Cyrl-BA"/>
              </w:rPr>
            </w:pPr>
            <w:r>
              <w:rPr>
                <w:rFonts w:ascii="Times New Roman" w:hAnsi="Times New Roman" w:cs="Times New Roman"/>
                <w:sz w:val="24"/>
                <w:szCs w:val="24"/>
                <w:lang w:val="sr-Cyrl-BA"/>
              </w:rPr>
              <w:t>-Јако је тешко говорити о неадекватној расподјели послова између запослених када за одређене области морате имати стручна лица и гдје предмете не можете тек тако прослиједити трећим лицима, нарочито када је у питању управни поступак. Правилником о организацији и систематизацији радних мјеста Општинске управе општине Прњавор описана су систематизована радна мјеста и свака запослена особа зна шта спада у њен опис посла. Уколико одређени службеник буде повремено преоптерећен послом, руководилац исто може прерасподјелити и на остале службенике из одјељења иако то није у њиховом опису радног мјеста, а све у циљу ефикасне општинске управе.</w:t>
            </w:r>
          </w:p>
        </w:tc>
      </w:tr>
      <w:tr w:rsidR="001C4276" w:rsidRPr="00D25E61" w:rsidTr="00E83ED4">
        <w:tc>
          <w:tcPr>
            <w:tcW w:w="1897" w:type="dxa"/>
            <w:vMerge/>
          </w:tcPr>
          <w:p w:rsidR="001C4276" w:rsidRPr="00D25E61" w:rsidRDefault="001C4276" w:rsidP="00D25E61">
            <w:pPr>
              <w:rPr>
                <w:rFonts w:ascii="Times New Roman" w:hAnsi="Times New Roman" w:cs="Times New Roman"/>
                <w:b/>
                <w:sz w:val="24"/>
                <w:szCs w:val="24"/>
                <w:lang w:val="sr-Cyrl-BA"/>
              </w:rPr>
            </w:pPr>
          </w:p>
        </w:tc>
        <w:tc>
          <w:tcPr>
            <w:tcW w:w="4070" w:type="dxa"/>
            <w:vAlign w:val="center"/>
          </w:tcPr>
          <w:p w:rsidR="001C4276" w:rsidRDefault="001C4276" w:rsidP="00767962">
            <w:pPr>
              <w:rPr>
                <w:rFonts w:ascii="Times New Roman" w:hAnsi="Times New Roman" w:cs="Times New Roman"/>
                <w:sz w:val="24"/>
                <w:szCs w:val="24"/>
                <w:lang w:val="sr-Cyrl-BA"/>
              </w:rPr>
            </w:pPr>
            <w:r>
              <w:rPr>
                <w:rFonts w:ascii="Times New Roman" w:hAnsi="Times New Roman" w:cs="Times New Roman"/>
                <w:sz w:val="24"/>
                <w:szCs w:val="24"/>
                <w:lang w:val="sr-Cyrl-BA"/>
              </w:rPr>
              <w:t>Непознавање законских и по</w:t>
            </w:r>
            <w:r w:rsidR="000B2523">
              <w:rPr>
                <w:rFonts w:ascii="Times New Roman" w:hAnsi="Times New Roman" w:cs="Times New Roman"/>
                <w:sz w:val="24"/>
                <w:szCs w:val="24"/>
                <w:lang w:val="sr-Cyrl-BA"/>
              </w:rPr>
              <w:t>д</w:t>
            </w:r>
            <w:r>
              <w:rPr>
                <w:rFonts w:ascii="Times New Roman" w:hAnsi="Times New Roman" w:cs="Times New Roman"/>
                <w:sz w:val="24"/>
                <w:szCs w:val="24"/>
                <w:lang w:val="sr-Cyrl-BA"/>
              </w:rPr>
              <w:t>законских аката који се тичу дјелокруга рада</w:t>
            </w:r>
          </w:p>
        </w:tc>
        <w:tc>
          <w:tcPr>
            <w:tcW w:w="8512" w:type="dxa"/>
            <w:vAlign w:val="center"/>
          </w:tcPr>
          <w:p w:rsidR="001C4276" w:rsidRDefault="001C4276" w:rsidP="00E83ED4">
            <w:pPr>
              <w:jc w:val="both"/>
              <w:rPr>
                <w:rFonts w:ascii="Times New Roman" w:hAnsi="Times New Roman" w:cs="Times New Roman"/>
                <w:sz w:val="24"/>
                <w:szCs w:val="24"/>
                <w:lang w:val="sr-Cyrl-BA"/>
              </w:rPr>
            </w:pPr>
            <w:r>
              <w:rPr>
                <w:rFonts w:ascii="Times New Roman" w:hAnsi="Times New Roman" w:cs="Times New Roman"/>
                <w:sz w:val="24"/>
                <w:szCs w:val="24"/>
                <w:lang w:val="sr-Cyrl-BA"/>
              </w:rPr>
              <w:t>-</w:t>
            </w:r>
            <w:r w:rsidR="003C6C4B">
              <w:rPr>
                <w:rFonts w:ascii="Times New Roman" w:hAnsi="Times New Roman" w:cs="Times New Roman"/>
                <w:sz w:val="24"/>
                <w:szCs w:val="24"/>
                <w:lang w:val="sr-Cyrl-BA"/>
              </w:rPr>
              <w:t>„</w:t>
            </w:r>
            <w:r>
              <w:rPr>
                <w:rFonts w:ascii="Times New Roman" w:hAnsi="Times New Roman" w:cs="Times New Roman"/>
                <w:sz w:val="24"/>
                <w:szCs w:val="24"/>
                <w:lang w:val="sr-Cyrl-BA"/>
              </w:rPr>
              <w:t>Службени гласници општине Прњавор</w:t>
            </w:r>
            <w:r w:rsidR="003C6C4B">
              <w:rPr>
                <w:rFonts w:ascii="Times New Roman" w:hAnsi="Times New Roman" w:cs="Times New Roman"/>
                <w:sz w:val="24"/>
                <w:szCs w:val="24"/>
                <w:lang w:val="sr-Cyrl-BA"/>
              </w:rPr>
              <w:t>“</w:t>
            </w:r>
            <w:r>
              <w:rPr>
                <w:rFonts w:ascii="Times New Roman" w:hAnsi="Times New Roman" w:cs="Times New Roman"/>
                <w:sz w:val="24"/>
                <w:szCs w:val="24"/>
                <w:lang w:val="sr-Cyrl-BA"/>
              </w:rPr>
              <w:t xml:space="preserve"> се редовно ажурирају</w:t>
            </w:r>
            <w:r w:rsidR="003C6C4B">
              <w:rPr>
                <w:rFonts w:ascii="Times New Roman" w:hAnsi="Times New Roman" w:cs="Times New Roman"/>
                <w:sz w:val="24"/>
                <w:szCs w:val="24"/>
                <w:lang w:val="sr-Cyrl-BA"/>
              </w:rPr>
              <w:t xml:space="preserve"> на интернет страници</w:t>
            </w:r>
            <w:r>
              <w:rPr>
                <w:rFonts w:ascii="Times New Roman" w:hAnsi="Times New Roman" w:cs="Times New Roman"/>
                <w:sz w:val="24"/>
                <w:szCs w:val="24"/>
                <w:lang w:val="sr-Cyrl-BA"/>
              </w:rPr>
              <w:t xml:space="preserve"> општинске управе и свима су доступни. Што се тиче </w:t>
            </w:r>
            <w:r w:rsidR="003C6C4B">
              <w:rPr>
                <w:rFonts w:ascii="Times New Roman" w:hAnsi="Times New Roman" w:cs="Times New Roman"/>
                <w:sz w:val="24"/>
                <w:szCs w:val="24"/>
                <w:lang w:val="sr-Cyrl-BA"/>
              </w:rPr>
              <w:t>„</w:t>
            </w:r>
            <w:r>
              <w:rPr>
                <w:rFonts w:ascii="Times New Roman" w:hAnsi="Times New Roman" w:cs="Times New Roman"/>
                <w:sz w:val="24"/>
                <w:szCs w:val="24"/>
                <w:lang w:val="sr-Cyrl-BA"/>
              </w:rPr>
              <w:t>Службених гласника Републике Српске</w:t>
            </w:r>
            <w:r w:rsidR="003C6C4B">
              <w:rPr>
                <w:rFonts w:ascii="Times New Roman" w:hAnsi="Times New Roman" w:cs="Times New Roman"/>
                <w:sz w:val="24"/>
                <w:szCs w:val="24"/>
                <w:lang w:val="sr-Cyrl-BA"/>
              </w:rPr>
              <w:t>“, иста су доступна</w:t>
            </w:r>
            <w:r>
              <w:rPr>
                <w:rFonts w:ascii="Times New Roman" w:hAnsi="Times New Roman" w:cs="Times New Roman"/>
                <w:sz w:val="24"/>
                <w:szCs w:val="24"/>
                <w:lang w:val="sr-Cyrl-BA"/>
              </w:rPr>
              <w:t xml:space="preserve"> већини запослених који имају рачунар на свом радном мјесту.</w:t>
            </w:r>
          </w:p>
        </w:tc>
      </w:tr>
      <w:tr w:rsidR="005A72EB" w:rsidRPr="00D25E61" w:rsidTr="00294F5E">
        <w:tc>
          <w:tcPr>
            <w:tcW w:w="1897" w:type="dxa"/>
            <w:vMerge w:val="restart"/>
            <w:vAlign w:val="center"/>
          </w:tcPr>
          <w:p w:rsidR="005A72EB" w:rsidRPr="00D25E61" w:rsidRDefault="005A72EB" w:rsidP="00294F5E">
            <w:pPr>
              <w:rPr>
                <w:rFonts w:ascii="Times New Roman" w:hAnsi="Times New Roman" w:cs="Times New Roman"/>
                <w:b/>
                <w:sz w:val="24"/>
                <w:szCs w:val="24"/>
                <w:lang w:val="sr-Cyrl-BA"/>
              </w:rPr>
            </w:pPr>
            <w:r>
              <w:rPr>
                <w:rFonts w:ascii="Times New Roman" w:hAnsi="Times New Roman" w:cs="Times New Roman"/>
                <w:b/>
                <w:sz w:val="24"/>
                <w:szCs w:val="24"/>
                <w:lang w:val="sr-Cyrl-BA"/>
              </w:rPr>
              <w:t>Доношење рјешења по захтјеву странке</w:t>
            </w:r>
          </w:p>
        </w:tc>
        <w:tc>
          <w:tcPr>
            <w:tcW w:w="4070" w:type="dxa"/>
            <w:vAlign w:val="center"/>
          </w:tcPr>
          <w:p w:rsidR="005A72EB" w:rsidRDefault="005A72EB" w:rsidP="00767962">
            <w:pPr>
              <w:rPr>
                <w:rFonts w:ascii="Times New Roman" w:hAnsi="Times New Roman" w:cs="Times New Roman"/>
                <w:sz w:val="24"/>
                <w:szCs w:val="24"/>
                <w:lang w:val="sr-Cyrl-BA"/>
              </w:rPr>
            </w:pPr>
            <w:r>
              <w:rPr>
                <w:rFonts w:ascii="Times New Roman" w:hAnsi="Times New Roman" w:cs="Times New Roman"/>
                <w:sz w:val="24"/>
                <w:szCs w:val="24"/>
                <w:lang w:val="sr-Cyrl-BA"/>
              </w:rPr>
              <w:t>Неблаговремено поступање по захтјевима</w:t>
            </w:r>
          </w:p>
        </w:tc>
        <w:tc>
          <w:tcPr>
            <w:tcW w:w="8512" w:type="dxa"/>
            <w:vAlign w:val="center"/>
          </w:tcPr>
          <w:p w:rsidR="005A72EB" w:rsidRDefault="005A72EB" w:rsidP="00E83ED4">
            <w:pPr>
              <w:jc w:val="both"/>
              <w:rPr>
                <w:rFonts w:ascii="Times New Roman" w:hAnsi="Times New Roman" w:cs="Times New Roman"/>
                <w:sz w:val="24"/>
                <w:szCs w:val="24"/>
                <w:lang w:val="sr-Cyrl-BA"/>
              </w:rPr>
            </w:pPr>
            <w:r>
              <w:rPr>
                <w:rFonts w:ascii="Times New Roman" w:hAnsi="Times New Roman" w:cs="Times New Roman"/>
                <w:sz w:val="24"/>
                <w:szCs w:val="24"/>
                <w:lang w:val="sr-Cyrl-BA"/>
              </w:rPr>
              <w:t>-Што се тиче ажурности управног поступка</w:t>
            </w:r>
            <w:r>
              <w:rPr>
                <w:rFonts w:ascii="Times New Roman" w:hAnsi="Times New Roman" w:cs="Times New Roman"/>
                <w:sz w:val="24"/>
                <w:szCs w:val="24"/>
                <w:lang w:val="sr-Latn-BA"/>
              </w:rPr>
              <w:t>,</w:t>
            </w:r>
            <w:r>
              <w:rPr>
                <w:rFonts w:ascii="Times New Roman" w:hAnsi="Times New Roman" w:cs="Times New Roman"/>
                <w:sz w:val="24"/>
                <w:szCs w:val="24"/>
                <w:lang w:val="sr-Cyrl-BA"/>
              </w:rPr>
              <w:t xml:space="preserve"> интерна ревизија се повремено бави овим питањима у склопу редовних контрола. Досад су урађене интерне ревизије ажурности управног поступка у Одјељењу за просторно уређење и Одјељењу за локални економски развој и друштвене дјелатности, као и ревизија поступања по захтјевима грађана у Одјељењу за борачко-инвалидску заштиту.</w:t>
            </w:r>
          </w:p>
          <w:p w:rsidR="005A72EB" w:rsidRDefault="005A72EB" w:rsidP="009248E4">
            <w:pPr>
              <w:jc w:val="both"/>
              <w:rPr>
                <w:rFonts w:ascii="Times New Roman" w:hAnsi="Times New Roman"/>
                <w:sz w:val="24"/>
                <w:szCs w:val="24"/>
                <w:lang w:val="sr-Cyrl-BA"/>
              </w:rPr>
            </w:pPr>
            <w:r>
              <w:rPr>
                <w:rFonts w:ascii="Times New Roman" w:hAnsi="Times New Roman" w:cs="Times New Roman"/>
                <w:sz w:val="24"/>
                <w:szCs w:val="24"/>
                <w:lang w:val="sr-Cyrl-BA"/>
              </w:rPr>
              <w:t>- У октобру 2019. године рађена је ревизија ажурности управног поступка у Одјељењу за просторно уређење</w:t>
            </w:r>
            <w:r>
              <w:rPr>
                <w:rFonts w:ascii="Times New Roman" w:hAnsi="Times New Roman"/>
                <w:noProof/>
                <w:sz w:val="24"/>
                <w:szCs w:val="24"/>
                <w:lang w:val="sr-Cyrl-CS"/>
              </w:rPr>
              <w:t xml:space="preserve"> </w:t>
            </w:r>
            <w:r>
              <w:rPr>
                <w:rFonts w:ascii="Times New Roman" w:eastAsia="Calibri" w:hAnsi="Times New Roman" w:cs="Times New Roman"/>
                <w:noProof/>
                <w:sz w:val="24"/>
                <w:szCs w:val="24"/>
                <w:lang w:val="sr-Cyrl-CS"/>
              </w:rPr>
              <w:t>у случајевима добијања грађевинске, употребне и еколошке дозволе</w:t>
            </w:r>
            <w:r>
              <w:rPr>
                <w:rFonts w:ascii="Times New Roman" w:hAnsi="Times New Roman"/>
                <w:noProof/>
                <w:sz w:val="24"/>
                <w:szCs w:val="24"/>
                <w:lang w:val="sr-Cyrl-CS"/>
              </w:rPr>
              <w:t xml:space="preserve">. </w:t>
            </w:r>
            <w:r>
              <w:rPr>
                <w:rFonts w:ascii="Times New Roman" w:eastAsia="Calibri" w:hAnsi="Times New Roman" w:cs="Times New Roman"/>
                <w:noProof/>
                <w:sz w:val="24"/>
                <w:szCs w:val="24"/>
                <w:lang w:val="sr-Cyrl-CS"/>
              </w:rPr>
              <w:t xml:space="preserve">У готово свим случајевима рјешавања </w:t>
            </w:r>
            <w:r>
              <w:rPr>
                <w:rFonts w:ascii="Times New Roman" w:hAnsi="Times New Roman"/>
                <w:noProof/>
                <w:sz w:val="24"/>
                <w:szCs w:val="24"/>
                <w:lang w:val="sr-Cyrl-CS"/>
              </w:rPr>
              <w:t xml:space="preserve">грађевинске и употребне дозволе, </w:t>
            </w:r>
            <w:r>
              <w:rPr>
                <w:rFonts w:ascii="Times New Roman" w:eastAsia="Calibri" w:hAnsi="Times New Roman" w:cs="Times New Roman"/>
                <w:noProof/>
                <w:sz w:val="24"/>
                <w:szCs w:val="24"/>
                <w:lang w:val="sr-Cyrl-CS"/>
              </w:rPr>
              <w:t>поступање према захтјевима грађана је било ажурно унутар прописаног рока за потпун захтјев изузев у неколико случајева када је дошло до прекорачења рока. Дуг временски период од подношења захтјева до добијања употребне и грађевинске дозволе, у већини случајева настаје због непотпуне документације или неблаговременог уплаћивања накнада за наведене дозволе.</w:t>
            </w:r>
            <w:r>
              <w:rPr>
                <w:rFonts w:ascii="Times New Roman" w:hAnsi="Times New Roman"/>
                <w:noProof/>
                <w:sz w:val="24"/>
                <w:szCs w:val="24"/>
                <w:lang w:val="sr-Cyrl-CS"/>
              </w:rPr>
              <w:t xml:space="preserve"> </w:t>
            </w:r>
            <w:r>
              <w:rPr>
                <w:rFonts w:ascii="Times New Roman" w:eastAsia="Calibri" w:hAnsi="Times New Roman" w:cs="Times New Roman"/>
                <w:noProof/>
                <w:sz w:val="24"/>
                <w:szCs w:val="24"/>
                <w:lang w:val="sr-Cyrl-CS"/>
              </w:rPr>
              <w:t xml:space="preserve">Када су у питању еколошке дозволе, постигнута је </w:t>
            </w:r>
            <w:r>
              <w:rPr>
                <w:rFonts w:ascii="Times New Roman" w:eastAsia="Calibri" w:hAnsi="Times New Roman" w:cs="Times New Roman"/>
                <w:noProof/>
                <w:sz w:val="24"/>
                <w:szCs w:val="24"/>
                <w:lang w:val="sr-Cyrl-CS"/>
              </w:rPr>
              <w:lastRenderedPageBreak/>
              <w:t>потпуна ажурност управног поступка</w:t>
            </w:r>
            <w:r>
              <w:rPr>
                <w:rFonts w:ascii="Times New Roman" w:hAnsi="Times New Roman"/>
                <w:noProof/>
                <w:sz w:val="24"/>
                <w:szCs w:val="24"/>
                <w:lang w:val="sr-Cyrl-CS"/>
              </w:rPr>
              <w:t xml:space="preserve"> </w:t>
            </w:r>
            <w:r>
              <w:rPr>
                <w:rFonts w:ascii="Times New Roman" w:eastAsia="Calibri" w:hAnsi="Times New Roman" w:cs="Times New Roman"/>
                <w:noProof/>
                <w:sz w:val="24"/>
                <w:szCs w:val="24"/>
                <w:lang w:val="sr-Cyrl-CS"/>
              </w:rPr>
              <w:t>услијед мањег броја поднесених захтјева у односу на грађевинску и употребну дозволу, као и дужих рокова за рјешавање истих.</w:t>
            </w:r>
            <w:r>
              <w:rPr>
                <w:rFonts w:ascii="Times New Roman" w:hAnsi="Times New Roman"/>
                <w:noProof/>
                <w:sz w:val="24"/>
                <w:szCs w:val="24"/>
                <w:lang w:val="sr-Cyrl-CS"/>
              </w:rPr>
              <w:t xml:space="preserve"> Тренутно постоји</w:t>
            </w:r>
            <w:r>
              <w:rPr>
                <w:rFonts w:ascii="Times New Roman" w:hAnsi="Times New Roman"/>
                <w:sz w:val="24"/>
                <w:szCs w:val="24"/>
                <w:lang w:val="sr-Cyrl-BA"/>
              </w:rPr>
              <w:t xml:space="preserve"> </w:t>
            </w:r>
            <w:r>
              <w:rPr>
                <w:rFonts w:ascii="Times New Roman" w:eastAsia="Calibri" w:hAnsi="Times New Roman" w:cs="Times New Roman"/>
                <w:sz w:val="24"/>
                <w:szCs w:val="24"/>
                <w:lang w:val="sr-Cyrl-BA"/>
              </w:rPr>
              <w:t>један извршилац</w:t>
            </w:r>
            <w:r>
              <w:rPr>
                <w:rFonts w:ascii="Times New Roman" w:hAnsi="Times New Roman"/>
                <w:sz w:val="24"/>
                <w:szCs w:val="24"/>
                <w:lang w:val="sr-Cyrl-BA"/>
              </w:rPr>
              <w:t xml:space="preserve"> као</w:t>
            </w:r>
            <w:r>
              <w:rPr>
                <w:rFonts w:ascii="Times New Roman" w:eastAsia="Calibri" w:hAnsi="Times New Roman" w:cs="Times New Roman"/>
                <w:sz w:val="24"/>
                <w:szCs w:val="24"/>
                <w:lang w:val="sr-Cyrl-BA"/>
              </w:rPr>
              <w:t xml:space="preserve"> обрађивач грађевинске и употребне дозволе</w:t>
            </w:r>
            <w:r>
              <w:rPr>
                <w:rFonts w:ascii="Times New Roman" w:hAnsi="Times New Roman"/>
                <w:sz w:val="24"/>
                <w:szCs w:val="24"/>
                <w:lang w:val="sr-Cyrl-BA"/>
              </w:rPr>
              <w:t xml:space="preserve"> и један извршилац за п</w:t>
            </w:r>
            <w:r>
              <w:rPr>
                <w:rFonts w:ascii="Times New Roman" w:eastAsia="Calibri" w:hAnsi="Times New Roman" w:cs="Times New Roman"/>
                <w:sz w:val="24"/>
                <w:szCs w:val="24"/>
                <w:lang w:val="sr-Cyrl-BA"/>
              </w:rPr>
              <w:t>оступак издавања еколошке дозволе</w:t>
            </w:r>
            <w:r>
              <w:rPr>
                <w:rFonts w:ascii="Times New Roman" w:hAnsi="Times New Roman"/>
                <w:sz w:val="24"/>
                <w:szCs w:val="24"/>
                <w:lang w:val="sr-Cyrl-BA"/>
              </w:rPr>
              <w:t>.</w:t>
            </w:r>
          </w:p>
          <w:p w:rsidR="005A72EB" w:rsidRDefault="005A72EB" w:rsidP="009248E4">
            <w:pPr>
              <w:jc w:val="both"/>
              <w:rPr>
                <w:rFonts w:ascii="Times New Roman" w:hAnsi="Times New Roman"/>
                <w:noProof/>
                <w:sz w:val="24"/>
                <w:szCs w:val="24"/>
                <w:lang w:val="sr-Cyrl-CS"/>
              </w:rPr>
            </w:pPr>
            <w:r>
              <w:rPr>
                <w:rFonts w:ascii="Times New Roman" w:hAnsi="Times New Roman"/>
                <w:sz w:val="24"/>
                <w:szCs w:val="24"/>
                <w:lang w:val="sr-Cyrl-BA"/>
              </w:rPr>
              <w:t xml:space="preserve">- У априлу 2020. </w:t>
            </w:r>
            <w:r>
              <w:rPr>
                <w:rFonts w:ascii="Times New Roman" w:hAnsi="Times New Roman" w:cs="Times New Roman"/>
                <w:sz w:val="24"/>
                <w:szCs w:val="24"/>
                <w:lang w:val="sr-Cyrl-BA"/>
              </w:rPr>
              <w:t xml:space="preserve">године рађена је ревизија ажурности управног поступка у Одјељењу за локални економски развој и друштвене дјелатности у области предузетничке дјелатности, а који обухвата регистрацију предузетника, </w:t>
            </w:r>
            <w:r>
              <w:rPr>
                <w:rFonts w:ascii="Times New Roman" w:hAnsi="Times New Roman"/>
                <w:sz w:val="24"/>
                <w:szCs w:val="24"/>
                <w:lang w:val="sr-Cyrl-BA"/>
              </w:rPr>
              <w:t>сталне и привремене одјаве, те измјене рјешења о обављању дјелатности.</w:t>
            </w:r>
            <w:r>
              <w:rPr>
                <w:rFonts w:ascii="Times New Roman" w:hAnsi="Times New Roman"/>
                <w:noProof/>
                <w:sz w:val="24"/>
                <w:szCs w:val="24"/>
                <w:lang w:val="sr-Cyrl-CS"/>
              </w:rPr>
              <w:t xml:space="preserve"> Измјенама и допунама Закона о занатско-предузетничкој дјелатности омогућена је бржа регистрација предузетника тиме што је смањен обим потребне документације и скраћени су рокови за добијање рјешења. За потпун захтјев дата су два дана рока за рјешавање истог. На мјесту самосталног стручног сарадника за управно-правне послове затечен је један извршилац и</w:t>
            </w:r>
            <w:r>
              <w:rPr>
                <w:rFonts w:ascii="Times New Roman" w:hAnsi="Times New Roman"/>
                <w:sz w:val="24"/>
                <w:szCs w:val="24"/>
                <w:lang w:val="sr-Cyrl-BA"/>
              </w:rPr>
              <w:t xml:space="preserve"> у већини случајева постигнута је ажурност управног поступка односно предмети су ријешени у законском року од два дана.</w:t>
            </w:r>
            <w:r>
              <w:rPr>
                <w:rFonts w:ascii="Times New Roman" w:hAnsi="Times New Roman" w:cs="Times New Roman"/>
                <w:sz w:val="24"/>
                <w:szCs w:val="24"/>
                <w:lang w:val="sr-Cyrl-BA"/>
              </w:rPr>
              <w:t xml:space="preserve"> </w:t>
            </w:r>
            <w:r>
              <w:rPr>
                <w:rFonts w:ascii="Times New Roman" w:hAnsi="Times New Roman"/>
                <w:sz w:val="24"/>
                <w:szCs w:val="24"/>
                <w:lang w:val="sr-Cyrl-BA"/>
              </w:rPr>
              <w:t>Уочено је да приликом коришћења</w:t>
            </w:r>
            <w:r w:rsidRPr="0072050E">
              <w:rPr>
                <w:rFonts w:ascii="Times New Roman" w:hAnsi="Times New Roman"/>
                <w:noProof/>
                <w:sz w:val="24"/>
                <w:szCs w:val="24"/>
                <w:lang w:val="sr-Cyrl-CS"/>
              </w:rPr>
              <w:t xml:space="preserve"> </w:t>
            </w:r>
            <w:r>
              <w:rPr>
                <w:rFonts w:ascii="Times New Roman" w:hAnsi="Times New Roman"/>
                <w:noProof/>
                <w:sz w:val="24"/>
                <w:szCs w:val="24"/>
                <w:lang w:val="sr-Cyrl-CS"/>
              </w:rPr>
              <w:t>годишњег одмора</w:t>
            </w:r>
            <w:r>
              <w:rPr>
                <w:rFonts w:ascii="Times New Roman" w:hAnsi="Times New Roman"/>
                <w:sz w:val="24"/>
                <w:szCs w:val="24"/>
                <w:lang w:val="sr-Cyrl-BA"/>
              </w:rPr>
              <w:t xml:space="preserve"> од стране </w:t>
            </w:r>
            <w:r>
              <w:rPr>
                <w:rFonts w:ascii="Times New Roman" w:hAnsi="Times New Roman"/>
                <w:noProof/>
                <w:sz w:val="24"/>
                <w:szCs w:val="24"/>
                <w:lang w:val="sr-Cyrl-CS"/>
              </w:rPr>
              <w:t>самосталног стручног сарадника за управно-правне послове не буде постигнута ажурност управног поступка јер не постоји адекватна замјена и сви пристигли предмети чекају</w:t>
            </w:r>
            <w:r>
              <w:rPr>
                <w:rFonts w:ascii="Times New Roman" w:hAnsi="Times New Roman"/>
                <w:noProof/>
                <w:sz w:val="24"/>
                <w:szCs w:val="24"/>
                <w:lang w:val="sr-Latn-BA"/>
              </w:rPr>
              <w:t>,</w:t>
            </w:r>
            <w:r>
              <w:rPr>
                <w:rFonts w:ascii="Times New Roman" w:hAnsi="Times New Roman"/>
                <w:noProof/>
                <w:sz w:val="24"/>
                <w:szCs w:val="24"/>
                <w:lang w:val="sr-Cyrl-CS"/>
              </w:rPr>
              <w:t xml:space="preserve"> при чему долази до прекорачења законског рока рјешавања истих, те је дата препорука интерне ревизије да се нађе адекватна замјена самосталном стручном сараднику за управно-правне послове када одсуствује са посла дуже од два дана како би се постигла потпуна ажурност управног поступка. Обзиром да је током 2020. и 2021. године владала пандемија вируса корона, те се радило у посебним условима, ова препорука је занемарена и коначно ријешена крајем 2021. године када су на мјесто самосталног стручног сарадника за управно-правне послове постављена два извршиоца што би за посљедицу требало имати потпуну ажурност управног поступка.</w:t>
            </w:r>
          </w:p>
          <w:p w:rsidR="005A72EB" w:rsidRPr="00AD494F" w:rsidRDefault="005A72EB" w:rsidP="009248E4">
            <w:pPr>
              <w:jc w:val="both"/>
              <w:rPr>
                <w:rFonts w:ascii="Times New Roman" w:eastAsia="Calibri" w:hAnsi="Times New Roman" w:cs="Times New Roman"/>
                <w:noProof/>
                <w:sz w:val="24"/>
                <w:szCs w:val="24"/>
                <w:lang w:val="sr-Cyrl-CS"/>
              </w:rPr>
            </w:pPr>
            <w:r>
              <w:rPr>
                <w:rFonts w:ascii="Times New Roman" w:hAnsi="Times New Roman"/>
                <w:noProof/>
                <w:sz w:val="24"/>
                <w:szCs w:val="24"/>
                <w:lang w:val="sr-Cyrl-CS"/>
              </w:rPr>
              <w:t xml:space="preserve">- У марту </w:t>
            </w:r>
            <w:r>
              <w:rPr>
                <w:rFonts w:ascii="Times New Roman" w:hAnsi="Times New Roman" w:cs="Times New Roman"/>
                <w:sz w:val="24"/>
                <w:szCs w:val="24"/>
                <w:lang w:val="sr-Cyrl-BA"/>
              </w:rPr>
              <w:t>2019. године рађена је ревизија ажурности у поступању према захтјевима грађана у Одјељењу за борачко-инвалидску заштиту.</w:t>
            </w:r>
            <w:r>
              <w:rPr>
                <w:rFonts w:ascii="Times New Roman" w:hAnsi="Times New Roman"/>
                <w:sz w:val="24"/>
                <w:szCs w:val="24"/>
                <w:lang w:val="sr-Cyrl-BA"/>
              </w:rPr>
              <w:t xml:space="preserve"> У</w:t>
            </w:r>
            <w:r>
              <w:rPr>
                <w:rFonts w:ascii="Times New Roman" w:eastAsia="Calibri" w:hAnsi="Times New Roman" w:cs="Times New Roman"/>
                <w:sz w:val="24"/>
                <w:szCs w:val="24"/>
                <w:lang w:val="sr-Cyrl-BA"/>
              </w:rPr>
              <w:t xml:space="preserve">правни поступак по захтјеву грађана се ради за следеће намјене: утврђивање статуса борца и разврставање у одговарајућу категорију борца, обнова поступка категоризације бораца, додјела годишњег борачког додатка, додјела накнаде за одликовање, право на здравствену заштиту бораца, ратних војних инвалида и </w:t>
            </w:r>
            <w:r>
              <w:rPr>
                <w:rFonts w:ascii="Times New Roman" w:eastAsia="Calibri" w:hAnsi="Times New Roman" w:cs="Times New Roman"/>
                <w:sz w:val="24"/>
                <w:szCs w:val="24"/>
                <w:lang w:val="sr-Cyrl-BA"/>
              </w:rPr>
              <w:lastRenderedPageBreak/>
              <w:t>породица погинулих бораца, поновна оцјена војног инвалидитета по основу погоршања здравственог стања, право на мјесечно новчано примање, утврђивање статуса породице погинулог борца.</w:t>
            </w:r>
            <w:r>
              <w:rPr>
                <w:rFonts w:ascii="Times New Roman" w:hAnsi="Times New Roman" w:cs="Times New Roman"/>
                <w:sz w:val="24"/>
                <w:szCs w:val="24"/>
                <w:lang w:val="sr-Cyrl-BA"/>
              </w:rPr>
              <w:t xml:space="preserve"> </w:t>
            </w:r>
            <w:r>
              <w:rPr>
                <w:rFonts w:ascii="Times New Roman" w:eastAsia="Calibri" w:hAnsi="Times New Roman" w:cs="Times New Roman"/>
                <w:sz w:val="24"/>
                <w:szCs w:val="24"/>
                <w:lang w:val="sr-Cyrl-BA"/>
              </w:rPr>
              <w:t>У важећем закону нигдје није прецизиран законски рок рјешавања, већ је исти одређен интерно унутар јединице локалне самоуправе.</w:t>
            </w:r>
            <w:r>
              <w:rPr>
                <w:rFonts w:ascii="Times New Roman" w:hAnsi="Times New Roman"/>
                <w:sz w:val="24"/>
                <w:szCs w:val="24"/>
                <w:lang w:val="sr-Cyrl-BA"/>
              </w:rPr>
              <w:t xml:space="preserve"> Резултати интерне ревизије су показали да је </w:t>
            </w:r>
            <w:r>
              <w:rPr>
                <w:rFonts w:ascii="Times New Roman" w:eastAsia="Calibri" w:hAnsi="Times New Roman" w:cs="Times New Roman"/>
                <w:noProof/>
                <w:sz w:val="24"/>
                <w:szCs w:val="24"/>
                <w:lang w:val="sr-Cyrl-CS"/>
              </w:rPr>
              <w:t>поступање према захтјевима грађана било ажурно унутар прописаног рока изузев у неколико случајева када је из објективних разлога дошло до прекорачења рока.</w:t>
            </w:r>
          </w:p>
          <w:p w:rsidR="005A72EB" w:rsidRDefault="005A72EB" w:rsidP="00E00396">
            <w:pPr>
              <w:jc w:val="both"/>
              <w:rPr>
                <w:rFonts w:ascii="Times New Roman" w:hAnsi="Times New Roman" w:cs="Times New Roman"/>
                <w:sz w:val="24"/>
                <w:szCs w:val="24"/>
                <w:lang w:val="sr-Cyrl-BA"/>
              </w:rPr>
            </w:pPr>
            <w:r>
              <w:rPr>
                <w:rFonts w:ascii="Times New Roman" w:hAnsi="Times New Roman"/>
                <w:noProof/>
                <w:sz w:val="24"/>
                <w:szCs w:val="24"/>
                <w:lang w:val="sr-Cyrl-CS"/>
              </w:rPr>
              <w:t>- Интерна ревизија ће и у будућем периоду обратити пажњу на ревидирање ажурности управног поступка и поступања према захтјевима грађана како би се утврдило да ли је постигнута ажурност и које су слабости у систему, те на који начин се исте могу превазићи.</w:t>
            </w:r>
            <w:r>
              <w:rPr>
                <w:rFonts w:ascii="Times New Roman" w:hAnsi="Times New Roman" w:cs="Times New Roman"/>
                <w:sz w:val="24"/>
                <w:szCs w:val="24"/>
                <w:lang w:val="sr-Cyrl-BA"/>
              </w:rPr>
              <w:t xml:space="preserve"> </w:t>
            </w:r>
            <w:r>
              <w:rPr>
                <w:rFonts w:ascii="Times New Roman" w:hAnsi="Times New Roman"/>
                <w:noProof/>
                <w:sz w:val="24"/>
                <w:szCs w:val="24"/>
                <w:lang w:val="sr-Cyrl-CS"/>
              </w:rPr>
              <w:t xml:space="preserve">  </w:t>
            </w:r>
          </w:p>
        </w:tc>
      </w:tr>
      <w:tr w:rsidR="005A72EB" w:rsidRPr="00D25E61" w:rsidTr="00294F5E">
        <w:tc>
          <w:tcPr>
            <w:tcW w:w="1897" w:type="dxa"/>
            <w:vMerge/>
            <w:vAlign w:val="center"/>
          </w:tcPr>
          <w:p w:rsidR="005A72EB" w:rsidRDefault="005A72EB" w:rsidP="00294F5E">
            <w:pPr>
              <w:rPr>
                <w:rFonts w:ascii="Times New Roman" w:hAnsi="Times New Roman" w:cs="Times New Roman"/>
                <w:b/>
                <w:sz w:val="24"/>
                <w:szCs w:val="24"/>
                <w:lang w:val="sr-Cyrl-BA"/>
              </w:rPr>
            </w:pPr>
          </w:p>
        </w:tc>
        <w:tc>
          <w:tcPr>
            <w:tcW w:w="4070" w:type="dxa"/>
            <w:vAlign w:val="center"/>
          </w:tcPr>
          <w:p w:rsidR="005A72EB" w:rsidRDefault="005A72EB" w:rsidP="00767962">
            <w:pPr>
              <w:rPr>
                <w:rFonts w:ascii="Times New Roman" w:hAnsi="Times New Roman" w:cs="Times New Roman"/>
                <w:sz w:val="24"/>
                <w:szCs w:val="24"/>
                <w:lang w:val="sr-Cyrl-BA"/>
              </w:rPr>
            </w:pPr>
            <w:r>
              <w:rPr>
                <w:rFonts w:ascii="Times New Roman" w:hAnsi="Times New Roman" w:cs="Times New Roman"/>
                <w:sz w:val="24"/>
                <w:szCs w:val="24"/>
                <w:lang w:val="sr-Cyrl-BA"/>
              </w:rPr>
              <w:t>Погрешна примјена прописа</w:t>
            </w:r>
          </w:p>
        </w:tc>
        <w:tc>
          <w:tcPr>
            <w:tcW w:w="8512" w:type="dxa"/>
            <w:vAlign w:val="center"/>
          </w:tcPr>
          <w:p w:rsidR="005A72EB" w:rsidRPr="005A72EB" w:rsidRDefault="005A72EB" w:rsidP="00E83ED4">
            <w:pPr>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 </w:t>
            </w:r>
            <w:r>
              <w:rPr>
                <w:rFonts w:ascii="Times New Roman" w:hAnsi="Times New Roman" w:cs="Times New Roman"/>
                <w:sz w:val="24"/>
                <w:szCs w:val="24"/>
                <w:lang w:val="sr-Latn-BA"/>
              </w:rPr>
              <w:t>Како би се елиминисала погрешна примјена прописа, за рјешавање управног поступка се постављају школоване особе које су упознате са важећим законским и подзаконским актима које регулишу њихове области рада. Уколико би странка посумњала да јој донесено рјешење није у складу са важећим прописима, може се усмено обратити службенику који је донио наведено рјешење или писмено</w:t>
            </w:r>
            <w:r>
              <w:rPr>
                <w:rFonts w:ascii="Times New Roman" w:hAnsi="Times New Roman" w:cs="Times New Roman"/>
                <w:sz w:val="24"/>
                <w:szCs w:val="24"/>
                <w:lang w:val="sr-Cyrl-BA"/>
              </w:rPr>
              <w:t xml:space="preserve"> изјавити жалбу путем шалтер сале.</w:t>
            </w:r>
          </w:p>
        </w:tc>
      </w:tr>
      <w:tr w:rsidR="005A72EB" w:rsidRPr="00D25E61" w:rsidTr="00294F5E">
        <w:tc>
          <w:tcPr>
            <w:tcW w:w="1897" w:type="dxa"/>
            <w:vMerge/>
            <w:vAlign w:val="center"/>
          </w:tcPr>
          <w:p w:rsidR="005A72EB" w:rsidRDefault="005A72EB" w:rsidP="00294F5E">
            <w:pPr>
              <w:rPr>
                <w:rFonts w:ascii="Times New Roman" w:hAnsi="Times New Roman" w:cs="Times New Roman"/>
                <w:b/>
                <w:sz w:val="24"/>
                <w:szCs w:val="24"/>
                <w:lang w:val="sr-Cyrl-BA"/>
              </w:rPr>
            </w:pPr>
          </w:p>
        </w:tc>
        <w:tc>
          <w:tcPr>
            <w:tcW w:w="4070" w:type="dxa"/>
            <w:vAlign w:val="center"/>
          </w:tcPr>
          <w:p w:rsidR="005A72EB" w:rsidRDefault="005A72EB" w:rsidP="00767962">
            <w:pPr>
              <w:rPr>
                <w:rFonts w:ascii="Times New Roman" w:hAnsi="Times New Roman" w:cs="Times New Roman"/>
                <w:sz w:val="24"/>
                <w:szCs w:val="24"/>
                <w:lang w:val="sr-Cyrl-BA"/>
              </w:rPr>
            </w:pPr>
            <w:r>
              <w:rPr>
                <w:rFonts w:ascii="Times New Roman" w:hAnsi="Times New Roman" w:cs="Times New Roman"/>
                <w:sz w:val="24"/>
                <w:szCs w:val="24"/>
                <w:lang w:val="sr-Cyrl-BA"/>
              </w:rPr>
              <w:t>Непримјерено понашање службеника</w:t>
            </w:r>
          </w:p>
        </w:tc>
        <w:tc>
          <w:tcPr>
            <w:tcW w:w="8512" w:type="dxa"/>
            <w:vAlign w:val="center"/>
          </w:tcPr>
          <w:p w:rsidR="005A72EB" w:rsidRDefault="005A72EB" w:rsidP="00E83ED4">
            <w:pPr>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-Сваки облик непримјереног понашања службеника може се пријавити писмено путем шалтер сале, а на основу пријаве руководство ће испитати под којим околностима је дошло до непримјереног понашања и да ли је пријава оправдана. </w:t>
            </w:r>
          </w:p>
        </w:tc>
      </w:tr>
      <w:tr w:rsidR="007F6211" w:rsidRPr="00D25E61" w:rsidTr="001531D9">
        <w:tc>
          <w:tcPr>
            <w:tcW w:w="1897" w:type="dxa"/>
            <w:vMerge w:val="restart"/>
            <w:vAlign w:val="center"/>
          </w:tcPr>
          <w:p w:rsidR="007F6211" w:rsidRDefault="007F6211" w:rsidP="001531D9">
            <w:pPr>
              <w:rPr>
                <w:rFonts w:ascii="Times New Roman" w:hAnsi="Times New Roman" w:cs="Times New Roman"/>
                <w:b/>
                <w:sz w:val="24"/>
                <w:szCs w:val="24"/>
                <w:lang w:val="sr-Cyrl-BA"/>
              </w:rPr>
            </w:pPr>
            <w:r>
              <w:rPr>
                <w:rFonts w:ascii="Times New Roman" w:hAnsi="Times New Roman" w:cs="Times New Roman"/>
                <w:b/>
                <w:sz w:val="24"/>
                <w:szCs w:val="24"/>
                <w:lang w:val="sr-Cyrl-BA"/>
              </w:rPr>
              <w:t xml:space="preserve">Дјеловање инспектора и комуналног полицајца </w:t>
            </w:r>
          </w:p>
        </w:tc>
        <w:tc>
          <w:tcPr>
            <w:tcW w:w="4070" w:type="dxa"/>
            <w:vAlign w:val="center"/>
          </w:tcPr>
          <w:p w:rsidR="007F6211" w:rsidRPr="003F2404" w:rsidRDefault="007F6211" w:rsidP="003F2404">
            <w:pPr>
              <w:rPr>
                <w:rFonts w:ascii="Times New Roman" w:hAnsi="Times New Roman" w:cs="Times New Roman"/>
                <w:sz w:val="24"/>
                <w:szCs w:val="24"/>
                <w:lang w:val="sr-Cyrl-BA"/>
              </w:rPr>
            </w:pPr>
            <w:r>
              <w:rPr>
                <w:rFonts w:ascii="Times New Roman" w:hAnsi="Times New Roman" w:cs="Times New Roman"/>
                <w:sz w:val="24"/>
                <w:szCs w:val="24"/>
                <w:lang w:val="sr-Latn-BA"/>
              </w:rPr>
              <w:t>Неизвршавање законских и подзаконских аката из ове области</w:t>
            </w:r>
          </w:p>
        </w:tc>
        <w:tc>
          <w:tcPr>
            <w:tcW w:w="8512" w:type="dxa"/>
            <w:vAlign w:val="center"/>
          </w:tcPr>
          <w:p w:rsidR="007F6211" w:rsidRPr="00BC7BDE" w:rsidRDefault="007F6211" w:rsidP="00BC7BDE">
            <w:pPr>
              <w:jc w:val="both"/>
              <w:rPr>
                <w:rFonts w:ascii="Times New Roman" w:hAnsi="Times New Roman" w:cs="Times New Roman"/>
                <w:sz w:val="24"/>
                <w:szCs w:val="24"/>
                <w:lang w:val="sr-Cyrl-BA"/>
              </w:rPr>
            </w:pPr>
            <w:r>
              <w:rPr>
                <w:rFonts w:ascii="Times New Roman" w:hAnsi="Times New Roman" w:cs="Times New Roman"/>
                <w:sz w:val="24"/>
                <w:szCs w:val="24"/>
                <w:lang w:val="sr-Cyrl-BA"/>
              </w:rPr>
              <w:t>-Дјеловање инспектора и комуналног полицајца је дефинисано законским и подзаконским актима чије измјене се ажурно прате и настоје примјенити приликом рада на терену. Кроз обавезу састављања и подношења извјештаја начелнику општине и републичком инспекторату настоји се пратити рад инспектора и комуналних полицајаца који мора бити у оквиру њихових надлежности. Постоје петнаестодневни, мјесечни, полугодишњи и годишњи извјештаји који се подносе руководиоцу.</w:t>
            </w:r>
          </w:p>
        </w:tc>
      </w:tr>
      <w:tr w:rsidR="007F6211" w:rsidRPr="00D25E61" w:rsidTr="001531D9">
        <w:tc>
          <w:tcPr>
            <w:tcW w:w="1897" w:type="dxa"/>
            <w:vMerge/>
            <w:vAlign w:val="center"/>
          </w:tcPr>
          <w:p w:rsidR="007F6211" w:rsidRDefault="007F6211" w:rsidP="001531D9">
            <w:pPr>
              <w:rPr>
                <w:rFonts w:ascii="Times New Roman" w:hAnsi="Times New Roman" w:cs="Times New Roman"/>
                <w:b/>
                <w:sz w:val="24"/>
                <w:szCs w:val="24"/>
                <w:lang w:val="sr-Cyrl-BA"/>
              </w:rPr>
            </w:pPr>
          </w:p>
        </w:tc>
        <w:tc>
          <w:tcPr>
            <w:tcW w:w="4070" w:type="dxa"/>
            <w:vAlign w:val="center"/>
          </w:tcPr>
          <w:p w:rsidR="007F6211" w:rsidRPr="003F2404" w:rsidRDefault="007F6211" w:rsidP="003F2404">
            <w:pPr>
              <w:rPr>
                <w:rFonts w:ascii="Times New Roman" w:hAnsi="Times New Roman" w:cs="Times New Roman"/>
                <w:sz w:val="24"/>
                <w:szCs w:val="24"/>
                <w:lang w:val="sr-Cyrl-BA"/>
              </w:rPr>
            </w:pPr>
            <w:r>
              <w:rPr>
                <w:rFonts w:ascii="Times New Roman" w:hAnsi="Times New Roman" w:cs="Times New Roman"/>
                <w:sz w:val="24"/>
                <w:szCs w:val="24"/>
                <w:lang w:val="sr-Cyrl-BA"/>
              </w:rPr>
              <w:t>Прекорачење и злоупотреба службених овлашћења</w:t>
            </w:r>
          </w:p>
        </w:tc>
        <w:tc>
          <w:tcPr>
            <w:tcW w:w="8512" w:type="dxa"/>
            <w:vAlign w:val="center"/>
          </w:tcPr>
          <w:p w:rsidR="007F6211" w:rsidRDefault="007F6211" w:rsidP="00BC7BDE">
            <w:pPr>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-Обзиром да имамо неколико инспектора из различитих области (тржишна, урбанистичко-грађевинска, пољопривредна, ветеринарска, инспекција за храну, здравствена, еколошка, саобраћајна) сваки од њих је надлежан искључиво за своју област и није дозвољено да инспектор из једне области контролише туђу </w:t>
            </w:r>
            <w:r>
              <w:rPr>
                <w:rFonts w:ascii="Times New Roman" w:hAnsi="Times New Roman" w:cs="Times New Roman"/>
                <w:sz w:val="24"/>
                <w:szCs w:val="24"/>
                <w:lang w:val="sr-Cyrl-BA"/>
              </w:rPr>
              <w:lastRenderedPageBreak/>
              <w:t>област и о таквим надлежностима се строго води рачуна приликом обављања послова на терену.</w:t>
            </w:r>
          </w:p>
        </w:tc>
      </w:tr>
      <w:tr w:rsidR="007F6211" w:rsidRPr="00D25E61" w:rsidTr="001531D9">
        <w:tc>
          <w:tcPr>
            <w:tcW w:w="1897" w:type="dxa"/>
            <w:vMerge/>
            <w:vAlign w:val="center"/>
          </w:tcPr>
          <w:p w:rsidR="007F6211" w:rsidRDefault="007F6211" w:rsidP="001531D9">
            <w:pPr>
              <w:rPr>
                <w:rFonts w:ascii="Times New Roman" w:hAnsi="Times New Roman" w:cs="Times New Roman"/>
                <w:b/>
                <w:sz w:val="24"/>
                <w:szCs w:val="24"/>
                <w:lang w:val="sr-Cyrl-BA"/>
              </w:rPr>
            </w:pPr>
          </w:p>
        </w:tc>
        <w:tc>
          <w:tcPr>
            <w:tcW w:w="4070" w:type="dxa"/>
            <w:vAlign w:val="center"/>
          </w:tcPr>
          <w:p w:rsidR="007F6211" w:rsidRDefault="007F6211" w:rsidP="003F2404">
            <w:pPr>
              <w:rPr>
                <w:rFonts w:ascii="Times New Roman" w:hAnsi="Times New Roman" w:cs="Times New Roman"/>
                <w:sz w:val="24"/>
                <w:szCs w:val="24"/>
                <w:lang w:val="sr-Cyrl-BA"/>
              </w:rPr>
            </w:pPr>
            <w:r>
              <w:rPr>
                <w:rFonts w:ascii="Times New Roman" w:hAnsi="Times New Roman" w:cs="Times New Roman"/>
                <w:sz w:val="24"/>
                <w:szCs w:val="24"/>
                <w:lang w:val="sr-Cyrl-BA"/>
              </w:rPr>
              <w:t>Сукоб интереса</w:t>
            </w:r>
          </w:p>
        </w:tc>
        <w:tc>
          <w:tcPr>
            <w:tcW w:w="8512" w:type="dxa"/>
            <w:vAlign w:val="center"/>
          </w:tcPr>
          <w:p w:rsidR="007F6211" w:rsidRDefault="007F6211" w:rsidP="00BC7BDE">
            <w:pPr>
              <w:jc w:val="both"/>
              <w:rPr>
                <w:rFonts w:ascii="Times New Roman" w:hAnsi="Times New Roman" w:cs="Times New Roman"/>
                <w:sz w:val="24"/>
                <w:szCs w:val="24"/>
                <w:lang w:val="sr-Cyrl-BA"/>
              </w:rPr>
            </w:pPr>
            <w:r>
              <w:rPr>
                <w:rFonts w:ascii="Times New Roman" w:hAnsi="Times New Roman" w:cs="Times New Roman"/>
                <w:sz w:val="24"/>
                <w:szCs w:val="24"/>
                <w:lang w:val="sr-Cyrl-BA"/>
              </w:rPr>
              <w:t>-Уколико надлежни инспектор или комунални полицајац, приликом обављања редовних активности на терену, дође у сукоб интереса на било који начин, дужан је да то пријави свом руководиоцу како би се нашло адекватно рјешење на новонасталу ситуацију.</w:t>
            </w:r>
          </w:p>
        </w:tc>
      </w:tr>
      <w:tr w:rsidR="007F6211" w:rsidRPr="00D25E61" w:rsidTr="008939C0">
        <w:trPr>
          <w:trHeight w:val="286"/>
        </w:trPr>
        <w:tc>
          <w:tcPr>
            <w:tcW w:w="1897" w:type="dxa"/>
            <w:vMerge/>
            <w:tcBorders>
              <w:bottom w:val="single" w:sz="4" w:space="0" w:color="000000" w:themeColor="text1"/>
            </w:tcBorders>
            <w:vAlign w:val="center"/>
          </w:tcPr>
          <w:p w:rsidR="007F6211" w:rsidRDefault="007F6211" w:rsidP="001531D9">
            <w:pPr>
              <w:rPr>
                <w:rFonts w:ascii="Times New Roman" w:hAnsi="Times New Roman" w:cs="Times New Roman"/>
                <w:b/>
                <w:sz w:val="24"/>
                <w:szCs w:val="24"/>
                <w:lang w:val="sr-Cyrl-BA"/>
              </w:rPr>
            </w:pPr>
          </w:p>
        </w:tc>
        <w:tc>
          <w:tcPr>
            <w:tcW w:w="4070" w:type="dxa"/>
            <w:tcBorders>
              <w:bottom w:val="single" w:sz="4" w:space="0" w:color="000000" w:themeColor="text1"/>
            </w:tcBorders>
            <w:vAlign w:val="center"/>
          </w:tcPr>
          <w:p w:rsidR="007F6211" w:rsidRDefault="007F6211" w:rsidP="003F2404">
            <w:pPr>
              <w:rPr>
                <w:rFonts w:ascii="Times New Roman" w:hAnsi="Times New Roman" w:cs="Times New Roman"/>
                <w:sz w:val="24"/>
                <w:szCs w:val="24"/>
                <w:lang w:val="sr-Cyrl-BA"/>
              </w:rPr>
            </w:pPr>
            <w:r>
              <w:rPr>
                <w:rFonts w:ascii="Times New Roman" w:hAnsi="Times New Roman" w:cs="Times New Roman"/>
                <w:sz w:val="24"/>
                <w:szCs w:val="24"/>
                <w:lang w:val="sr-Cyrl-BA"/>
              </w:rPr>
              <w:t>Примање недозвољених поклона</w:t>
            </w:r>
          </w:p>
        </w:tc>
        <w:tc>
          <w:tcPr>
            <w:tcW w:w="8512" w:type="dxa"/>
            <w:vMerge w:val="restart"/>
            <w:tcBorders>
              <w:bottom w:val="single" w:sz="4" w:space="0" w:color="000000" w:themeColor="text1"/>
            </w:tcBorders>
            <w:vAlign w:val="center"/>
          </w:tcPr>
          <w:p w:rsidR="007F6211" w:rsidRDefault="007F6211" w:rsidP="007F6211">
            <w:pPr>
              <w:jc w:val="both"/>
              <w:rPr>
                <w:rFonts w:ascii="Times New Roman" w:hAnsi="Times New Roman" w:cs="Times New Roman"/>
                <w:sz w:val="24"/>
                <w:szCs w:val="24"/>
                <w:lang w:val="sr-Cyrl-BA"/>
              </w:rPr>
            </w:pPr>
            <w:r>
              <w:rPr>
                <w:rFonts w:ascii="Times New Roman" w:hAnsi="Times New Roman" w:cs="Times New Roman"/>
                <w:sz w:val="24"/>
                <w:szCs w:val="24"/>
                <w:lang w:val="sr-Cyrl-BA"/>
              </w:rPr>
              <w:t>- Кроз непосредни надзор руководиоца пази се да не дође до сукоба интереса, примања недозвољених поклона, нарушавања интегритета управе и предузимање незаконитих радњи од стране инспектора и комуналних полицајаца.</w:t>
            </w:r>
          </w:p>
        </w:tc>
      </w:tr>
      <w:tr w:rsidR="007F6211" w:rsidRPr="00D25E61" w:rsidTr="001531D9">
        <w:tc>
          <w:tcPr>
            <w:tcW w:w="1897" w:type="dxa"/>
            <w:vMerge/>
            <w:vAlign w:val="center"/>
          </w:tcPr>
          <w:p w:rsidR="007F6211" w:rsidRDefault="007F6211" w:rsidP="001531D9">
            <w:pPr>
              <w:rPr>
                <w:rFonts w:ascii="Times New Roman" w:hAnsi="Times New Roman" w:cs="Times New Roman"/>
                <w:b/>
                <w:sz w:val="24"/>
                <w:szCs w:val="24"/>
                <w:lang w:val="sr-Cyrl-BA"/>
              </w:rPr>
            </w:pPr>
          </w:p>
        </w:tc>
        <w:tc>
          <w:tcPr>
            <w:tcW w:w="4070" w:type="dxa"/>
            <w:vAlign w:val="center"/>
          </w:tcPr>
          <w:p w:rsidR="007F6211" w:rsidRDefault="007F6211" w:rsidP="003F2404">
            <w:pPr>
              <w:rPr>
                <w:rFonts w:ascii="Times New Roman" w:hAnsi="Times New Roman" w:cs="Times New Roman"/>
                <w:sz w:val="24"/>
                <w:szCs w:val="24"/>
                <w:lang w:val="sr-Cyrl-BA"/>
              </w:rPr>
            </w:pPr>
            <w:r>
              <w:rPr>
                <w:rFonts w:ascii="Times New Roman" w:hAnsi="Times New Roman" w:cs="Times New Roman"/>
                <w:sz w:val="24"/>
                <w:szCs w:val="24"/>
                <w:lang w:val="sr-Cyrl-BA"/>
              </w:rPr>
              <w:t>Нарушавање интегритета управе и запослених</w:t>
            </w:r>
          </w:p>
        </w:tc>
        <w:tc>
          <w:tcPr>
            <w:tcW w:w="8512" w:type="dxa"/>
            <w:vMerge/>
            <w:vAlign w:val="center"/>
          </w:tcPr>
          <w:p w:rsidR="007F6211" w:rsidRDefault="007F6211" w:rsidP="00BC7BDE">
            <w:pPr>
              <w:jc w:val="both"/>
              <w:rPr>
                <w:rFonts w:ascii="Times New Roman" w:hAnsi="Times New Roman" w:cs="Times New Roman"/>
                <w:sz w:val="24"/>
                <w:szCs w:val="24"/>
                <w:lang w:val="sr-Cyrl-BA"/>
              </w:rPr>
            </w:pPr>
          </w:p>
        </w:tc>
      </w:tr>
      <w:tr w:rsidR="007F6211" w:rsidRPr="00D25E61" w:rsidTr="001531D9">
        <w:tc>
          <w:tcPr>
            <w:tcW w:w="1897" w:type="dxa"/>
            <w:vMerge/>
            <w:vAlign w:val="center"/>
          </w:tcPr>
          <w:p w:rsidR="007F6211" w:rsidRDefault="007F6211" w:rsidP="001531D9">
            <w:pPr>
              <w:rPr>
                <w:rFonts w:ascii="Times New Roman" w:hAnsi="Times New Roman" w:cs="Times New Roman"/>
                <w:b/>
                <w:sz w:val="24"/>
                <w:szCs w:val="24"/>
                <w:lang w:val="sr-Cyrl-BA"/>
              </w:rPr>
            </w:pPr>
          </w:p>
        </w:tc>
        <w:tc>
          <w:tcPr>
            <w:tcW w:w="4070" w:type="dxa"/>
            <w:vAlign w:val="center"/>
          </w:tcPr>
          <w:p w:rsidR="007F6211" w:rsidRDefault="007F6211" w:rsidP="003F2404">
            <w:pPr>
              <w:rPr>
                <w:rFonts w:ascii="Times New Roman" w:hAnsi="Times New Roman" w:cs="Times New Roman"/>
                <w:sz w:val="24"/>
                <w:szCs w:val="24"/>
                <w:lang w:val="sr-Cyrl-BA"/>
              </w:rPr>
            </w:pPr>
            <w:r>
              <w:rPr>
                <w:rFonts w:ascii="Times New Roman" w:hAnsi="Times New Roman" w:cs="Times New Roman"/>
                <w:sz w:val="24"/>
                <w:szCs w:val="24"/>
                <w:lang w:val="sr-Cyrl-BA"/>
              </w:rPr>
              <w:t>Предузимање незаконитих радњи</w:t>
            </w:r>
          </w:p>
        </w:tc>
        <w:tc>
          <w:tcPr>
            <w:tcW w:w="8512" w:type="dxa"/>
            <w:vMerge/>
            <w:vAlign w:val="center"/>
          </w:tcPr>
          <w:p w:rsidR="007F6211" w:rsidRDefault="007F6211" w:rsidP="00BC7BDE">
            <w:pPr>
              <w:jc w:val="both"/>
              <w:rPr>
                <w:rFonts w:ascii="Times New Roman" w:hAnsi="Times New Roman" w:cs="Times New Roman"/>
                <w:sz w:val="24"/>
                <w:szCs w:val="24"/>
                <w:lang w:val="sr-Cyrl-BA"/>
              </w:rPr>
            </w:pPr>
          </w:p>
        </w:tc>
      </w:tr>
      <w:tr w:rsidR="00054208" w:rsidRPr="00D25E61" w:rsidTr="001531D9">
        <w:tc>
          <w:tcPr>
            <w:tcW w:w="1897" w:type="dxa"/>
            <w:vMerge w:val="restart"/>
            <w:vAlign w:val="center"/>
          </w:tcPr>
          <w:p w:rsidR="00054208" w:rsidRDefault="00054208" w:rsidP="001531D9">
            <w:pPr>
              <w:rPr>
                <w:rFonts w:ascii="Times New Roman" w:hAnsi="Times New Roman" w:cs="Times New Roman"/>
                <w:b/>
                <w:sz w:val="24"/>
                <w:szCs w:val="24"/>
                <w:lang w:val="sr-Cyrl-BA"/>
              </w:rPr>
            </w:pPr>
            <w:r>
              <w:rPr>
                <w:rFonts w:ascii="Times New Roman" w:hAnsi="Times New Roman" w:cs="Times New Roman"/>
                <w:b/>
                <w:sz w:val="24"/>
                <w:szCs w:val="24"/>
                <w:lang w:val="sr-Cyrl-BA"/>
              </w:rPr>
              <w:t>Поступање по притужбама и представкама грађана</w:t>
            </w:r>
          </w:p>
        </w:tc>
        <w:tc>
          <w:tcPr>
            <w:tcW w:w="4070" w:type="dxa"/>
            <w:vAlign w:val="center"/>
          </w:tcPr>
          <w:p w:rsidR="00054208" w:rsidRDefault="00054208" w:rsidP="00767962">
            <w:pPr>
              <w:rPr>
                <w:rFonts w:ascii="Times New Roman" w:hAnsi="Times New Roman" w:cs="Times New Roman"/>
                <w:sz w:val="24"/>
                <w:szCs w:val="24"/>
                <w:lang w:val="sr-Cyrl-BA"/>
              </w:rPr>
            </w:pPr>
            <w:r>
              <w:rPr>
                <w:rFonts w:ascii="Times New Roman" w:hAnsi="Times New Roman" w:cs="Times New Roman"/>
                <w:sz w:val="24"/>
                <w:szCs w:val="24"/>
                <w:lang w:val="sr-Cyrl-BA"/>
              </w:rPr>
              <w:t>Неблаго</w:t>
            </w:r>
            <w:r w:rsidR="003A7A52">
              <w:rPr>
                <w:rFonts w:ascii="Times New Roman" w:hAnsi="Times New Roman" w:cs="Times New Roman"/>
                <w:sz w:val="24"/>
                <w:szCs w:val="24"/>
                <w:lang w:val="sr-Cyrl-BA"/>
              </w:rPr>
              <w:t>в</w:t>
            </w:r>
            <w:r>
              <w:rPr>
                <w:rFonts w:ascii="Times New Roman" w:hAnsi="Times New Roman" w:cs="Times New Roman"/>
                <w:sz w:val="24"/>
                <w:szCs w:val="24"/>
                <w:lang w:val="sr-Cyrl-BA"/>
              </w:rPr>
              <w:t>ремено поступање и непоступање по пријавама грађана</w:t>
            </w:r>
          </w:p>
        </w:tc>
        <w:tc>
          <w:tcPr>
            <w:tcW w:w="8512" w:type="dxa"/>
            <w:vAlign w:val="center"/>
          </w:tcPr>
          <w:p w:rsidR="00960B82" w:rsidRDefault="00054208" w:rsidP="00054208">
            <w:pPr>
              <w:jc w:val="both"/>
              <w:rPr>
                <w:rFonts w:ascii="Times New Roman" w:hAnsi="Times New Roman" w:cs="Times New Roman"/>
                <w:sz w:val="24"/>
                <w:szCs w:val="24"/>
                <w:lang w:val="sr-Cyrl-BA"/>
              </w:rPr>
            </w:pPr>
            <w:r>
              <w:rPr>
                <w:rFonts w:ascii="Times New Roman" w:hAnsi="Times New Roman" w:cs="Times New Roman"/>
                <w:sz w:val="24"/>
                <w:szCs w:val="24"/>
                <w:lang w:val="sr-Cyrl-BA"/>
              </w:rPr>
              <w:t>-У извјештајном периоду</w:t>
            </w:r>
            <w:r w:rsidR="00960B82">
              <w:rPr>
                <w:rFonts w:ascii="Times New Roman" w:hAnsi="Times New Roman" w:cs="Times New Roman"/>
                <w:sz w:val="24"/>
                <w:szCs w:val="24"/>
                <w:lang w:val="sr-Cyrl-BA"/>
              </w:rPr>
              <w:t xml:space="preserve"> Одјељење за инспекцијске</w:t>
            </w:r>
            <w:r w:rsidR="006C7F69">
              <w:rPr>
                <w:rFonts w:ascii="Times New Roman" w:hAnsi="Times New Roman" w:cs="Times New Roman"/>
                <w:sz w:val="24"/>
                <w:szCs w:val="24"/>
                <w:lang w:val="sr-Cyrl-BA"/>
              </w:rPr>
              <w:t xml:space="preserve"> послове запримило је укупно </w:t>
            </w:r>
            <w:r w:rsidR="006C7F69">
              <w:rPr>
                <w:rFonts w:ascii="Times New Roman" w:hAnsi="Times New Roman" w:cs="Times New Roman"/>
                <w:sz w:val="24"/>
                <w:szCs w:val="24"/>
                <w:lang w:val="sr-Latn-BA"/>
              </w:rPr>
              <w:t>4</w:t>
            </w:r>
            <w:r w:rsidR="006C7F69">
              <w:rPr>
                <w:rFonts w:ascii="Times New Roman" w:hAnsi="Times New Roman" w:cs="Times New Roman"/>
                <w:sz w:val="24"/>
                <w:szCs w:val="24"/>
                <w:lang w:val="sr-Cyrl-BA"/>
              </w:rPr>
              <w:t>1</w:t>
            </w:r>
            <w:r w:rsidR="006C7F69">
              <w:rPr>
                <w:rFonts w:ascii="Times New Roman" w:hAnsi="Times New Roman" w:cs="Times New Roman"/>
                <w:sz w:val="24"/>
                <w:szCs w:val="24"/>
                <w:lang w:val="sr-Latn-BA"/>
              </w:rPr>
              <w:t>8</w:t>
            </w:r>
            <w:r w:rsidR="00960B82">
              <w:rPr>
                <w:rFonts w:ascii="Times New Roman" w:hAnsi="Times New Roman" w:cs="Times New Roman"/>
                <w:sz w:val="24"/>
                <w:szCs w:val="24"/>
                <w:lang w:val="sr-Cyrl-BA"/>
              </w:rPr>
              <w:t xml:space="preserve"> предмета која се односе на пријаве грађана, од тога броја Одсјек за инс</w:t>
            </w:r>
            <w:r w:rsidR="006C7F69">
              <w:rPr>
                <w:rFonts w:ascii="Times New Roman" w:hAnsi="Times New Roman" w:cs="Times New Roman"/>
                <w:sz w:val="24"/>
                <w:szCs w:val="24"/>
                <w:lang w:val="sr-Cyrl-BA"/>
              </w:rPr>
              <w:t xml:space="preserve">пекцијске послове запримио је </w:t>
            </w:r>
            <w:r w:rsidR="006C7F69">
              <w:rPr>
                <w:rFonts w:ascii="Times New Roman" w:hAnsi="Times New Roman" w:cs="Times New Roman"/>
                <w:sz w:val="24"/>
                <w:szCs w:val="24"/>
                <w:lang w:val="sr-Latn-BA"/>
              </w:rPr>
              <w:t>4</w:t>
            </w:r>
            <w:r w:rsidR="00CC3D4E">
              <w:rPr>
                <w:rFonts w:ascii="Times New Roman" w:hAnsi="Times New Roman" w:cs="Times New Roman"/>
                <w:sz w:val="24"/>
                <w:szCs w:val="24"/>
                <w:lang w:val="sr-Cyrl-BA"/>
              </w:rPr>
              <w:t>9</w:t>
            </w:r>
            <w:r w:rsidR="00960B82">
              <w:rPr>
                <w:rFonts w:ascii="Times New Roman" w:hAnsi="Times New Roman" w:cs="Times New Roman"/>
                <w:sz w:val="24"/>
                <w:szCs w:val="24"/>
                <w:lang w:val="sr-Cyrl-BA"/>
              </w:rPr>
              <w:t xml:space="preserve"> предмета, а Одсјек </w:t>
            </w:r>
            <w:r w:rsidR="006C7F69">
              <w:rPr>
                <w:rFonts w:ascii="Times New Roman" w:hAnsi="Times New Roman" w:cs="Times New Roman"/>
                <w:sz w:val="24"/>
                <w:szCs w:val="24"/>
                <w:lang w:val="sr-Cyrl-BA"/>
              </w:rPr>
              <w:t xml:space="preserve">за послове комуналне полиције </w:t>
            </w:r>
            <w:r w:rsidR="006C7F69">
              <w:rPr>
                <w:rFonts w:ascii="Times New Roman" w:hAnsi="Times New Roman" w:cs="Times New Roman"/>
                <w:sz w:val="24"/>
                <w:szCs w:val="24"/>
                <w:lang w:val="sr-Latn-BA"/>
              </w:rPr>
              <w:t>3</w:t>
            </w:r>
            <w:r w:rsidR="00821C69">
              <w:rPr>
                <w:rFonts w:ascii="Times New Roman" w:hAnsi="Times New Roman" w:cs="Times New Roman"/>
                <w:sz w:val="24"/>
                <w:szCs w:val="24"/>
                <w:lang w:val="sr-Cyrl-BA"/>
              </w:rPr>
              <w:t>6</w:t>
            </w:r>
            <w:r w:rsidR="006C7F69">
              <w:rPr>
                <w:rFonts w:ascii="Times New Roman" w:hAnsi="Times New Roman" w:cs="Times New Roman"/>
                <w:sz w:val="24"/>
                <w:szCs w:val="24"/>
                <w:lang w:val="sr-Latn-BA"/>
              </w:rPr>
              <w:t>9</w:t>
            </w:r>
            <w:r w:rsidR="006C7F69">
              <w:rPr>
                <w:rFonts w:ascii="Times New Roman" w:hAnsi="Times New Roman" w:cs="Times New Roman"/>
                <w:sz w:val="24"/>
                <w:szCs w:val="24"/>
                <w:lang w:val="sr-Cyrl-BA"/>
              </w:rPr>
              <w:t xml:space="preserve"> предмета</w:t>
            </w:r>
            <w:r w:rsidR="00960B82">
              <w:rPr>
                <w:rFonts w:ascii="Times New Roman" w:hAnsi="Times New Roman" w:cs="Times New Roman"/>
                <w:sz w:val="24"/>
                <w:szCs w:val="24"/>
                <w:lang w:val="sr-Cyrl-BA"/>
              </w:rPr>
              <w:t>.</w:t>
            </w:r>
          </w:p>
          <w:p w:rsidR="00960B82" w:rsidRDefault="00CC3D4E" w:rsidP="00054208">
            <w:pPr>
              <w:jc w:val="both"/>
              <w:rPr>
                <w:rFonts w:ascii="Times New Roman" w:hAnsi="Times New Roman" w:cs="Times New Roman"/>
                <w:sz w:val="24"/>
                <w:szCs w:val="24"/>
                <w:lang w:val="sr-Cyrl-BA"/>
              </w:rPr>
            </w:pPr>
            <w:r>
              <w:rPr>
                <w:rFonts w:ascii="Times New Roman" w:hAnsi="Times New Roman" w:cs="Times New Roman"/>
                <w:sz w:val="24"/>
                <w:szCs w:val="24"/>
                <w:lang w:val="sr-Cyrl-BA"/>
              </w:rPr>
              <w:t>- Инспекција за храну и здравствена инспекција</w:t>
            </w:r>
            <w:r w:rsidR="00960B82">
              <w:rPr>
                <w:rFonts w:ascii="Times New Roman" w:hAnsi="Times New Roman" w:cs="Times New Roman"/>
                <w:sz w:val="24"/>
                <w:szCs w:val="24"/>
                <w:lang w:val="sr-Cyrl-BA"/>
              </w:rPr>
              <w:t xml:space="preserve"> </w:t>
            </w:r>
            <w:r w:rsidR="006C7F69">
              <w:rPr>
                <w:rFonts w:ascii="Times New Roman" w:hAnsi="Times New Roman" w:cs="Times New Roman"/>
                <w:sz w:val="24"/>
                <w:szCs w:val="24"/>
                <w:lang w:val="sr-Cyrl-BA"/>
              </w:rPr>
              <w:t xml:space="preserve">запримили су укупно </w:t>
            </w:r>
            <w:r w:rsidR="006C7F69">
              <w:rPr>
                <w:rFonts w:ascii="Times New Roman" w:hAnsi="Times New Roman" w:cs="Times New Roman"/>
                <w:sz w:val="24"/>
                <w:szCs w:val="24"/>
                <w:lang w:val="sr-Latn-BA"/>
              </w:rPr>
              <w:t>16</w:t>
            </w:r>
            <w:r w:rsidR="00960B82">
              <w:rPr>
                <w:rFonts w:ascii="Times New Roman" w:hAnsi="Times New Roman" w:cs="Times New Roman"/>
                <w:sz w:val="24"/>
                <w:szCs w:val="24"/>
                <w:lang w:val="sr-Cyrl-BA"/>
              </w:rPr>
              <w:t xml:space="preserve"> предмета путем обавјештења од Дома здравља </w:t>
            </w:r>
            <w:r>
              <w:rPr>
                <w:rFonts w:ascii="Times New Roman" w:hAnsi="Times New Roman" w:cs="Times New Roman"/>
                <w:sz w:val="24"/>
                <w:szCs w:val="24"/>
                <w:lang w:val="sr-Cyrl-BA"/>
              </w:rPr>
              <w:t xml:space="preserve">Прњавор у вези </w:t>
            </w:r>
            <w:r w:rsidR="006C7F69">
              <w:rPr>
                <w:rFonts w:ascii="Times New Roman" w:hAnsi="Times New Roman" w:cs="Times New Roman"/>
                <w:sz w:val="24"/>
                <w:szCs w:val="24"/>
                <w:lang w:val="sr-Latn-BA"/>
              </w:rPr>
              <w:t>„носиоца обољења“</w:t>
            </w:r>
            <w:r w:rsidR="006C7F69">
              <w:rPr>
                <w:rFonts w:ascii="Times New Roman" w:hAnsi="Times New Roman" w:cs="Times New Roman"/>
                <w:sz w:val="24"/>
                <w:szCs w:val="24"/>
                <w:lang w:val="sr-Cyrl-BA"/>
              </w:rPr>
              <w:t xml:space="preserve"> </w:t>
            </w:r>
            <w:r w:rsidR="00960B82">
              <w:rPr>
                <w:rFonts w:ascii="Times New Roman" w:hAnsi="Times New Roman" w:cs="Times New Roman"/>
                <w:sz w:val="24"/>
                <w:szCs w:val="24"/>
                <w:lang w:val="sr-Cyrl-BA"/>
              </w:rPr>
              <w:t xml:space="preserve">и у свим случајевима издата су рјешења о </w:t>
            </w:r>
            <w:r>
              <w:rPr>
                <w:rFonts w:ascii="Times New Roman" w:hAnsi="Times New Roman" w:cs="Times New Roman"/>
                <w:sz w:val="24"/>
                <w:szCs w:val="24"/>
                <w:lang w:val="sr-Cyrl-BA"/>
              </w:rPr>
              <w:t>забрани рада радника</w:t>
            </w:r>
            <w:r w:rsidR="006C7F69">
              <w:rPr>
                <w:rFonts w:ascii="Times New Roman" w:hAnsi="Times New Roman" w:cs="Times New Roman"/>
                <w:sz w:val="24"/>
                <w:szCs w:val="24"/>
                <w:lang w:val="sr-Cyrl-BA"/>
              </w:rPr>
              <w:t xml:space="preserve"> до изљечења</w:t>
            </w:r>
            <w:r w:rsidR="00960B82">
              <w:rPr>
                <w:rFonts w:ascii="Times New Roman" w:hAnsi="Times New Roman" w:cs="Times New Roman"/>
                <w:sz w:val="24"/>
                <w:szCs w:val="24"/>
                <w:lang w:val="sr-Cyrl-BA"/>
              </w:rPr>
              <w:t>.</w:t>
            </w:r>
            <w:r w:rsidR="006C7F69">
              <w:rPr>
                <w:rFonts w:ascii="Times New Roman" w:hAnsi="Times New Roman" w:cs="Times New Roman"/>
                <w:sz w:val="24"/>
                <w:szCs w:val="24"/>
                <w:lang w:val="sr-Cyrl-BA"/>
              </w:rPr>
              <w:t xml:space="preserve"> Инспекција за храну је запримила двије анонимне пријаве, у једном случају потврђени наводи из пријаве и издат један прекршајн</w:t>
            </w:r>
            <w:r w:rsidR="00382DCC">
              <w:rPr>
                <w:rFonts w:ascii="Times New Roman" w:hAnsi="Times New Roman" w:cs="Times New Roman"/>
                <w:sz w:val="24"/>
                <w:szCs w:val="24"/>
                <w:lang w:val="sr-Cyrl-BA"/>
              </w:rPr>
              <w:t xml:space="preserve">и налог у износу од 1.000,00 КМ, такође запримљен и један захтјев путем шалтер сале за отпис робе истеклог рока трајања. Здравствена инспекција је запримила двије анонимне пријаве и у једној пријави потврђени наводи и издат један прекршајни налог у износу од 1.000,00 КМ. </w:t>
            </w:r>
            <w:r w:rsidR="006C7F69">
              <w:rPr>
                <w:rFonts w:ascii="Times New Roman" w:hAnsi="Times New Roman" w:cs="Times New Roman"/>
                <w:sz w:val="24"/>
                <w:szCs w:val="24"/>
                <w:lang w:val="sr-Cyrl-BA"/>
              </w:rPr>
              <w:t xml:space="preserve"> </w:t>
            </w:r>
          </w:p>
          <w:p w:rsidR="00CC3D4E" w:rsidRDefault="00CC3D4E" w:rsidP="00054208">
            <w:pPr>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 Пољопривредна инспекција је запримила два захтјева путем шалтер сале </w:t>
            </w:r>
            <w:r w:rsidR="00DB7EB0">
              <w:rPr>
                <w:rFonts w:ascii="Times New Roman" w:hAnsi="Times New Roman" w:cs="Times New Roman"/>
                <w:sz w:val="24"/>
                <w:szCs w:val="24"/>
                <w:lang w:val="sr-Cyrl-BA"/>
              </w:rPr>
              <w:t>и оба предмета завршена</w:t>
            </w:r>
            <w:r w:rsidR="00562E88">
              <w:rPr>
                <w:rFonts w:ascii="Times New Roman" w:hAnsi="Times New Roman" w:cs="Times New Roman"/>
                <w:sz w:val="24"/>
                <w:szCs w:val="24"/>
                <w:lang w:val="sr-Cyrl-BA"/>
              </w:rPr>
              <w:t xml:space="preserve"> без</w:t>
            </w:r>
            <w:r w:rsidR="00DB7EB0">
              <w:rPr>
                <w:rFonts w:ascii="Times New Roman" w:hAnsi="Times New Roman" w:cs="Times New Roman"/>
                <w:sz w:val="24"/>
                <w:szCs w:val="24"/>
                <w:lang w:val="sr-Cyrl-BA"/>
              </w:rPr>
              <w:t xml:space="preserve"> констатовања</w:t>
            </w:r>
            <w:r w:rsidR="00562E88">
              <w:rPr>
                <w:rFonts w:ascii="Times New Roman" w:hAnsi="Times New Roman" w:cs="Times New Roman"/>
                <w:sz w:val="24"/>
                <w:szCs w:val="24"/>
                <w:lang w:val="sr-Cyrl-BA"/>
              </w:rPr>
              <w:t xml:space="preserve"> неправилности.</w:t>
            </w:r>
          </w:p>
          <w:p w:rsidR="00DB7EB0" w:rsidRDefault="00DB7EB0" w:rsidP="00054208">
            <w:pPr>
              <w:jc w:val="both"/>
              <w:rPr>
                <w:rFonts w:ascii="Times New Roman" w:hAnsi="Times New Roman" w:cs="Times New Roman"/>
                <w:sz w:val="24"/>
                <w:szCs w:val="24"/>
                <w:lang w:val="sr-Cyrl-BA"/>
              </w:rPr>
            </w:pPr>
            <w:r>
              <w:rPr>
                <w:rFonts w:ascii="Times New Roman" w:hAnsi="Times New Roman" w:cs="Times New Roman"/>
                <w:sz w:val="24"/>
                <w:szCs w:val="24"/>
                <w:lang w:val="sr-Cyrl-BA"/>
              </w:rPr>
              <w:t>- Еколошка инспекција је запримила 5 анонимних пријава, у три случаја потврђени наводи пријава, издата три рјешења о отклањању недостатака и издата 4 прекршајна налога у износу од 1.100,00 КМ.</w:t>
            </w:r>
          </w:p>
          <w:p w:rsidR="00DB7EB0" w:rsidRDefault="00960B82" w:rsidP="00054208">
            <w:pPr>
              <w:jc w:val="both"/>
              <w:rPr>
                <w:rFonts w:ascii="Times New Roman" w:hAnsi="Times New Roman" w:cs="Times New Roman"/>
                <w:sz w:val="24"/>
                <w:szCs w:val="24"/>
                <w:lang w:val="sr-Cyrl-BA"/>
              </w:rPr>
            </w:pPr>
            <w:r>
              <w:rPr>
                <w:rFonts w:ascii="Times New Roman" w:hAnsi="Times New Roman" w:cs="Times New Roman"/>
                <w:sz w:val="24"/>
                <w:szCs w:val="24"/>
                <w:lang w:val="sr-Cyrl-BA"/>
              </w:rPr>
              <w:t>- Ветеринарска инспекциј</w:t>
            </w:r>
            <w:r w:rsidR="00DB7EB0">
              <w:rPr>
                <w:rFonts w:ascii="Times New Roman" w:hAnsi="Times New Roman" w:cs="Times New Roman"/>
                <w:sz w:val="24"/>
                <w:szCs w:val="24"/>
                <w:lang w:val="sr-Cyrl-BA"/>
              </w:rPr>
              <w:t>а је запримила три предмета,</w:t>
            </w:r>
            <w:r w:rsidR="00562E88">
              <w:rPr>
                <w:rFonts w:ascii="Times New Roman" w:hAnsi="Times New Roman" w:cs="Times New Roman"/>
                <w:sz w:val="24"/>
                <w:szCs w:val="24"/>
                <w:lang w:val="sr-Cyrl-BA"/>
              </w:rPr>
              <w:t xml:space="preserve"> </w:t>
            </w:r>
            <w:r w:rsidR="00DB7EB0">
              <w:rPr>
                <w:rFonts w:ascii="Times New Roman" w:hAnsi="Times New Roman" w:cs="Times New Roman"/>
                <w:sz w:val="24"/>
                <w:szCs w:val="24"/>
                <w:lang w:val="sr-Cyrl-BA"/>
              </w:rPr>
              <w:t xml:space="preserve">у једном случају путем обавјештења из Дома здравља у вези угриза пса и сумње на бјеснило и предмет је завршен </w:t>
            </w:r>
            <w:r w:rsidR="002005B2">
              <w:rPr>
                <w:rFonts w:ascii="Times New Roman" w:hAnsi="Times New Roman" w:cs="Times New Roman"/>
                <w:sz w:val="24"/>
                <w:szCs w:val="24"/>
                <w:lang w:val="sr-Cyrl-BA"/>
              </w:rPr>
              <w:t xml:space="preserve">налогом мјера преко овлаштене ветеринарске станице, а у једном случају потврђени су наводи пријаве и издат прекршајни налог у износу од </w:t>
            </w:r>
            <w:r w:rsidR="002005B2">
              <w:rPr>
                <w:rFonts w:ascii="Times New Roman" w:hAnsi="Times New Roman" w:cs="Times New Roman"/>
                <w:sz w:val="24"/>
                <w:szCs w:val="24"/>
                <w:lang w:val="sr-Cyrl-BA"/>
              </w:rPr>
              <w:lastRenderedPageBreak/>
              <w:t>100,00 КМ, док је један захтјев у току рјешавања.</w:t>
            </w:r>
          </w:p>
          <w:p w:rsidR="00027058" w:rsidRDefault="00F72B9A" w:rsidP="00054208">
            <w:pPr>
              <w:jc w:val="both"/>
              <w:rPr>
                <w:rFonts w:ascii="Times New Roman" w:hAnsi="Times New Roman" w:cs="Times New Roman"/>
                <w:sz w:val="24"/>
                <w:szCs w:val="24"/>
                <w:lang w:val="sr-Cyrl-BA"/>
              </w:rPr>
            </w:pPr>
            <w:r>
              <w:rPr>
                <w:rFonts w:ascii="Times New Roman" w:hAnsi="Times New Roman" w:cs="Times New Roman"/>
                <w:sz w:val="24"/>
                <w:szCs w:val="24"/>
                <w:lang w:val="sr-Cyrl-BA"/>
              </w:rPr>
              <w:t>- Тржишна инспекција је запримила</w:t>
            </w:r>
            <w:r w:rsidR="00027058">
              <w:rPr>
                <w:rFonts w:ascii="Times New Roman" w:hAnsi="Times New Roman" w:cs="Times New Roman"/>
                <w:sz w:val="24"/>
                <w:szCs w:val="24"/>
                <w:lang w:val="sr-Cyrl-BA"/>
              </w:rPr>
              <w:t xml:space="preserve"> два захтјева односно двије представке од Републичке управе за инспекцијске послове и у оба случаја није било неправилности, такође запримљено је и 6</w:t>
            </w:r>
            <w:r w:rsidR="00562E88">
              <w:rPr>
                <w:rFonts w:ascii="Times New Roman" w:hAnsi="Times New Roman" w:cs="Times New Roman"/>
                <w:sz w:val="24"/>
                <w:szCs w:val="24"/>
                <w:lang w:val="sr-Cyrl-BA"/>
              </w:rPr>
              <w:t xml:space="preserve"> анонимних пр</w:t>
            </w:r>
            <w:r w:rsidR="00027058">
              <w:rPr>
                <w:rFonts w:ascii="Times New Roman" w:hAnsi="Times New Roman" w:cs="Times New Roman"/>
                <w:sz w:val="24"/>
                <w:szCs w:val="24"/>
                <w:lang w:val="sr-Cyrl-BA"/>
              </w:rPr>
              <w:t>ијава и извршено је 6</w:t>
            </w:r>
            <w:r w:rsidR="00562E88">
              <w:rPr>
                <w:rFonts w:ascii="Times New Roman" w:hAnsi="Times New Roman" w:cs="Times New Roman"/>
                <w:sz w:val="24"/>
                <w:szCs w:val="24"/>
                <w:lang w:val="sr-Cyrl-BA"/>
              </w:rPr>
              <w:t xml:space="preserve"> контрола</w:t>
            </w:r>
            <w:r w:rsidR="00027058">
              <w:rPr>
                <w:rFonts w:ascii="Times New Roman" w:hAnsi="Times New Roman" w:cs="Times New Roman"/>
                <w:sz w:val="24"/>
                <w:szCs w:val="24"/>
                <w:lang w:val="sr-Cyrl-BA"/>
              </w:rPr>
              <w:t xml:space="preserve"> и у двије контроле потврђени су наводи пријаве и издата су три прекршајна налога у укупном износу од 1.500,00 КМ</w:t>
            </w:r>
            <w:r w:rsidR="00562E88">
              <w:rPr>
                <w:rFonts w:ascii="Times New Roman" w:hAnsi="Times New Roman" w:cs="Times New Roman"/>
                <w:sz w:val="24"/>
                <w:szCs w:val="24"/>
                <w:lang w:val="sr-Cyrl-BA"/>
              </w:rPr>
              <w:t xml:space="preserve">. </w:t>
            </w:r>
          </w:p>
          <w:p w:rsidR="00F72B9A" w:rsidRDefault="00F72B9A" w:rsidP="00054208">
            <w:pPr>
              <w:jc w:val="both"/>
              <w:rPr>
                <w:rFonts w:ascii="Times New Roman" w:hAnsi="Times New Roman" w:cs="Times New Roman"/>
                <w:sz w:val="24"/>
                <w:szCs w:val="24"/>
                <w:lang w:val="sr-Cyrl-BA"/>
              </w:rPr>
            </w:pPr>
            <w:r>
              <w:rPr>
                <w:rFonts w:ascii="Times New Roman" w:hAnsi="Times New Roman" w:cs="Times New Roman"/>
                <w:sz w:val="24"/>
                <w:szCs w:val="24"/>
                <w:lang w:val="sr-Cyrl-BA"/>
              </w:rPr>
              <w:t>- Урбанистичко-грађеви</w:t>
            </w:r>
            <w:r w:rsidR="00027058">
              <w:rPr>
                <w:rFonts w:ascii="Times New Roman" w:hAnsi="Times New Roman" w:cs="Times New Roman"/>
                <w:sz w:val="24"/>
                <w:szCs w:val="24"/>
                <w:lang w:val="sr-Cyrl-BA"/>
              </w:rPr>
              <w:t>нска инспекција запримила је 7</w:t>
            </w:r>
            <w:r>
              <w:rPr>
                <w:rFonts w:ascii="Times New Roman" w:hAnsi="Times New Roman" w:cs="Times New Roman"/>
                <w:sz w:val="24"/>
                <w:szCs w:val="24"/>
                <w:lang w:val="sr-Cyrl-BA"/>
              </w:rPr>
              <w:t xml:space="preserve"> предмета путем шалтер </w:t>
            </w:r>
            <w:r w:rsidR="00027058">
              <w:rPr>
                <w:rFonts w:ascii="Times New Roman" w:hAnsi="Times New Roman" w:cs="Times New Roman"/>
                <w:sz w:val="24"/>
                <w:szCs w:val="24"/>
                <w:lang w:val="sr-Cyrl-BA"/>
              </w:rPr>
              <w:t>сале и рјешавање по наведеним пријавама је у току</w:t>
            </w:r>
            <w:r>
              <w:rPr>
                <w:rFonts w:ascii="Times New Roman" w:hAnsi="Times New Roman" w:cs="Times New Roman"/>
                <w:sz w:val="24"/>
                <w:szCs w:val="24"/>
                <w:lang w:val="sr-Cyrl-BA"/>
              </w:rPr>
              <w:t>.</w:t>
            </w:r>
          </w:p>
          <w:p w:rsidR="00F33D5D" w:rsidRDefault="00F33D5D" w:rsidP="00054208">
            <w:pPr>
              <w:jc w:val="both"/>
              <w:rPr>
                <w:rFonts w:ascii="Times New Roman" w:hAnsi="Times New Roman" w:cs="Times New Roman"/>
                <w:sz w:val="24"/>
                <w:szCs w:val="24"/>
                <w:lang w:val="sr-Cyrl-BA"/>
              </w:rPr>
            </w:pPr>
            <w:r>
              <w:rPr>
                <w:rFonts w:ascii="Times New Roman" w:hAnsi="Times New Roman" w:cs="Times New Roman"/>
                <w:sz w:val="24"/>
                <w:szCs w:val="24"/>
                <w:lang w:val="sr-Cyrl-BA"/>
              </w:rPr>
              <w:t>- Саобр</w:t>
            </w:r>
            <w:r w:rsidR="00901457">
              <w:rPr>
                <w:rFonts w:ascii="Times New Roman" w:hAnsi="Times New Roman" w:cs="Times New Roman"/>
                <w:sz w:val="24"/>
                <w:szCs w:val="24"/>
                <w:lang w:val="sr-Cyrl-BA"/>
              </w:rPr>
              <w:t>а</w:t>
            </w:r>
            <w:r w:rsidR="00027058">
              <w:rPr>
                <w:rFonts w:ascii="Times New Roman" w:hAnsi="Times New Roman" w:cs="Times New Roman"/>
                <w:sz w:val="24"/>
                <w:szCs w:val="24"/>
                <w:lang w:val="sr-Cyrl-BA"/>
              </w:rPr>
              <w:t>ћајна инспекција запримила је 4 предмета</w:t>
            </w:r>
            <w:r>
              <w:rPr>
                <w:rFonts w:ascii="Times New Roman" w:hAnsi="Times New Roman" w:cs="Times New Roman"/>
                <w:sz w:val="24"/>
                <w:szCs w:val="24"/>
                <w:lang w:val="sr-Cyrl-BA"/>
              </w:rPr>
              <w:t xml:space="preserve"> путем шалтер сале</w:t>
            </w:r>
            <w:r w:rsidR="003E2B46">
              <w:rPr>
                <w:rFonts w:ascii="Times New Roman" w:hAnsi="Times New Roman" w:cs="Times New Roman"/>
                <w:sz w:val="24"/>
                <w:szCs w:val="24"/>
                <w:lang w:val="sr-Cyrl-BA"/>
              </w:rPr>
              <w:t>, од чега је у три случаја потврђена неправилност и инспектор је предузео мјере</w:t>
            </w:r>
            <w:r w:rsidR="00901457">
              <w:rPr>
                <w:rFonts w:ascii="Times New Roman" w:hAnsi="Times New Roman" w:cs="Times New Roman"/>
                <w:sz w:val="24"/>
                <w:szCs w:val="24"/>
                <w:lang w:val="sr-Cyrl-BA"/>
              </w:rPr>
              <w:t xml:space="preserve"> отк</w:t>
            </w:r>
            <w:r w:rsidR="003E2B46">
              <w:rPr>
                <w:rFonts w:ascii="Times New Roman" w:hAnsi="Times New Roman" w:cs="Times New Roman"/>
                <w:sz w:val="24"/>
                <w:szCs w:val="24"/>
                <w:lang w:val="sr-Cyrl-BA"/>
              </w:rPr>
              <w:t>лањања неправилности записником</w:t>
            </w:r>
            <w:r w:rsidR="00901457">
              <w:rPr>
                <w:rFonts w:ascii="Times New Roman" w:hAnsi="Times New Roman" w:cs="Times New Roman"/>
                <w:sz w:val="24"/>
                <w:szCs w:val="24"/>
                <w:lang w:val="sr-Cyrl-BA"/>
              </w:rPr>
              <w:t>.</w:t>
            </w:r>
          </w:p>
          <w:p w:rsidR="00C5222A" w:rsidRDefault="00F72B9A" w:rsidP="00054208">
            <w:pPr>
              <w:jc w:val="both"/>
              <w:rPr>
                <w:rFonts w:ascii="Times New Roman" w:hAnsi="Times New Roman" w:cs="Times New Roman"/>
                <w:sz w:val="24"/>
                <w:szCs w:val="24"/>
                <w:lang w:val="sr-Cyrl-BA"/>
              </w:rPr>
            </w:pPr>
            <w:r>
              <w:rPr>
                <w:rFonts w:ascii="Times New Roman" w:hAnsi="Times New Roman" w:cs="Times New Roman"/>
                <w:sz w:val="24"/>
                <w:szCs w:val="24"/>
                <w:lang w:val="sr-Cyrl-BA"/>
              </w:rPr>
              <w:t>- Одсјек за комуналне посло</w:t>
            </w:r>
            <w:r w:rsidR="00356903">
              <w:rPr>
                <w:rFonts w:ascii="Times New Roman" w:hAnsi="Times New Roman" w:cs="Times New Roman"/>
                <w:sz w:val="24"/>
                <w:szCs w:val="24"/>
                <w:lang w:val="sr-Cyrl-BA"/>
              </w:rPr>
              <w:t>ве запримио је</w:t>
            </w:r>
            <w:r w:rsidR="000C721F">
              <w:rPr>
                <w:rFonts w:ascii="Times New Roman" w:hAnsi="Times New Roman" w:cs="Times New Roman"/>
                <w:sz w:val="24"/>
                <w:szCs w:val="24"/>
                <w:lang w:val="sr-Cyrl-BA"/>
              </w:rPr>
              <w:t xml:space="preserve"> у току извјештајног периода</w:t>
            </w:r>
            <w:r w:rsidR="00356903">
              <w:rPr>
                <w:rFonts w:ascii="Times New Roman" w:hAnsi="Times New Roman" w:cs="Times New Roman"/>
                <w:sz w:val="24"/>
                <w:szCs w:val="24"/>
                <w:lang w:val="sr-Cyrl-BA"/>
              </w:rPr>
              <w:t xml:space="preserve"> укупно </w:t>
            </w:r>
            <w:r w:rsidR="003E2B46">
              <w:rPr>
                <w:rFonts w:ascii="Times New Roman" w:hAnsi="Times New Roman" w:cs="Times New Roman"/>
                <w:sz w:val="24"/>
                <w:szCs w:val="24"/>
                <w:lang w:val="sr-Cyrl-BA"/>
              </w:rPr>
              <w:t>3</w:t>
            </w:r>
            <w:r w:rsidR="00356903">
              <w:rPr>
                <w:rFonts w:ascii="Times New Roman" w:hAnsi="Times New Roman" w:cs="Times New Roman"/>
                <w:sz w:val="24"/>
                <w:szCs w:val="24"/>
                <w:lang w:val="sr-Cyrl-BA"/>
              </w:rPr>
              <w:t>6</w:t>
            </w:r>
            <w:r w:rsidR="003E2B46">
              <w:rPr>
                <w:rFonts w:ascii="Times New Roman" w:hAnsi="Times New Roman" w:cs="Times New Roman"/>
                <w:sz w:val="24"/>
                <w:szCs w:val="24"/>
                <w:lang w:val="sr-Cyrl-BA"/>
              </w:rPr>
              <w:t>9</w:t>
            </w:r>
            <w:r w:rsidR="00356903">
              <w:rPr>
                <w:rFonts w:ascii="Times New Roman" w:hAnsi="Times New Roman" w:cs="Times New Roman"/>
                <w:sz w:val="24"/>
                <w:szCs w:val="24"/>
                <w:lang w:val="sr-Cyrl-BA"/>
              </w:rPr>
              <w:t xml:space="preserve"> п</w:t>
            </w:r>
            <w:r w:rsidR="00901457">
              <w:rPr>
                <w:rFonts w:ascii="Times New Roman" w:hAnsi="Times New Roman" w:cs="Times New Roman"/>
                <w:sz w:val="24"/>
                <w:szCs w:val="24"/>
                <w:lang w:val="sr-Latn-BA"/>
              </w:rPr>
              <w:t>р</w:t>
            </w:r>
            <w:r w:rsidR="00901457">
              <w:rPr>
                <w:rFonts w:ascii="Times New Roman" w:hAnsi="Times New Roman" w:cs="Times New Roman"/>
                <w:sz w:val="24"/>
                <w:szCs w:val="24"/>
                <w:lang w:val="sr-Cyrl-BA"/>
              </w:rPr>
              <w:t>едмета</w:t>
            </w:r>
            <w:r w:rsidR="003E2B46">
              <w:rPr>
                <w:rFonts w:ascii="Times New Roman" w:hAnsi="Times New Roman" w:cs="Times New Roman"/>
                <w:sz w:val="24"/>
                <w:szCs w:val="24"/>
                <w:lang w:val="sr-Cyrl-BA"/>
              </w:rPr>
              <w:t xml:space="preserve"> у облику пријава. Од укупног броја пријава 365 је било основано и предузете су мјере, док су 4 пријаве биле неосноване.</w:t>
            </w:r>
            <w:r w:rsidR="00356903">
              <w:rPr>
                <w:rFonts w:ascii="Times New Roman" w:hAnsi="Times New Roman" w:cs="Times New Roman"/>
                <w:sz w:val="24"/>
                <w:szCs w:val="24"/>
                <w:lang w:val="sr-Latn-BA"/>
              </w:rPr>
              <w:t xml:space="preserve"> </w:t>
            </w:r>
            <w:r w:rsidR="003E2B46">
              <w:rPr>
                <w:rFonts w:ascii="Times New Roman" w:hAnsi="Times New Roman" w:cs="Times New Roman"/>
                <w:sz w:val="24"/>
                <w:szCs w:val="24"/>
                <w:lang w:val="sr-Cyrl-BA"/>
              </w:rPr>
              <w:t xml:space="preserve">У 10 случајева рјешењем је наложено отклањање неправилности, а у два случаја су издати закључци о ненадлежности. </w:t>
            </w:r>
          </w:p>
          <w:p w:rsidR="00DB708C" w:rsidRPr="003B50C7" w:rsidRDefault="00DB708C" w:rsidP="00054208">
            <w:pPr>
              <w:jc w:val="both"/>
              <w:rPr>
                <w:rFonts w:ascii="Times New Roman" w:hAnsi="Times New Roman" w:cs="Times New Roman"/>
                <w:sz w:val="24"/>
                <w:szCs w:val="24"/>
                <w:lang w:val="sr-Cyrl-BA"/>
              </w:rPr>
            </w:pPr>
            <w:r>
              <w:rPr>
                <w:rFonts w:ascii="Times New Roman" w:hAnsi="Times New Roman" w:cs="Times New Roman"/>
                <w:sz w:val="24"/>
                <w:szCs w:val="24"/>
                <w:lang w:val="sr-Latn-BA"/>
              </w:rPr>
              <w:t>- Што се тиче притужби на рад службеника о</w:t>
            </w:r>
            <w:r w:rsidR="003B50C7">
              <w:rPr>
                <w:rFonts w:ascii="Times New Roman" w:hAnsi="Times New Roman" w:cs="Times New Roman"/>
                <w:sz w:val="24"/>
                <w:szCs w:val="24"/>
                <w:lang w:val="sr-Latn-BA"/>
              </w:rPr>
              <w:t>пштинске управе,</w:t>
            </w:r>
            <w:r>
              <w:rPr>
                <w:rFonts w:ascii="Times New Roman" w:hAnsi="Times New Roman" w:cs="Times New Roman"/>
                <w:sz w:val="24"/>
                <w:szCs w:val="24"/>
                <w:lang w:val="sr-Latn-BA"/>
              </w:rPr>
              <w:t xml:space="preserve"> у току извјештајног периода</w:t>
            </w:r>
            <w:r w:rsidR="003B50C7">
              <w:rPr>
                <w:rFonts w:ascii="Times New Roman" w:hAnsi="Times New Roman" w:cs="Times New Roman"/>
                <w:sz w:val="24"/>
                <w:szCs w:val="24"/>
                <w:lang w:val="sr-Cyrl-BA"/>
              </w:rPr>
              <w:t xml:space="preserve"> била је једна писмена притужба на рад комуналног полицајца која је уважена и позитивно ријешена.</w:t>
            </w:r>
          </w:p>
        </w:tc>
      </w:tr>
      <w:tr w:rsidR="00054208" w:rsidRPr="00D25E61" w:rsidTr="001531D9">
        <w:tc>
          <w:tcPr>
            <w:tcW w:w="1897" w:type="dxa"/>
            <w:vMerge/>
            <w:vAlign w:val="center"/>
          </w:tcPr>
          <w:p w:rsidR="00054208" w:rsidRDefault="00054208" w:rsidP="001531D9">
            <w:pPr>
              <w:rPr>
                <w:rFonts w:ascii="Times New Roman" w:hAnsi="Times New Roman" w:cs="Times New Roman"/>
                <w:b/>
                <w:sz w:val="24"/>
                <w:szCs w:val="24"/>
                <w:lang w:val="sr-Cyrl-BA"/>
              </w:rPr>
            </w:pPr>
          </w:p>
        </w:tc>
        <w:tc>
          <w:tcPr>
            <w:tcW w:w="4070" w:type="dxa"/>
            <w:vAlign w:val="center"/>
          </w:tcPr>
          <w:p w:rsidR="00054208" w:rsidRDefault="00054208" w:rsidP="00767962">
            <w:pPr>
              <w:rPr>
                <w:rFonts w:ascii="Times New Roman" w:hAnsi="Times New Roman" w:cs="Times New Roman"/>
                <w:sz w:val="24"/>
                <w:szCs w:val="24"/>
                <w:lang w:val="sr-Cyrl-BA"/>
              </w:rPr>
            </w:pPr>
            <w:r>
              <w:rPr>
                <w:rFonts w:ascii="Times New Roman" w:hAnsi="Times New Roman" w:cs="Times New Roman"/>
                <w:sz w:val="24"/>
                <w:szCs w:val="24"/>
                <w:lang w:val="sr-Cyrl-BA"/>
              </w:rPr>
              <w:t>Губитак повјерења грађана у рад општинске управе</w:t>
            </w:r>
          </w:p>
        </w:tc>
        <w:tc>
          <w:tcPr>
            <w:tcW w:w="8512" w:type="dxa"/>
            <w:vAlign w:val="center"/>
          </w:tcPr>
          <w:p w:rsidR="00C5222A" w:rsidRDefault="003B50C7" w:rsidP="00BC7BDE">
            <w:pPr>
              <w:jc w:val="both"/>
              <w:rPr>
                <w:rFonts w:ascii="Times New Roman" w:hAnsi="Times New Roman" w:cs="Times New Roman"/>
                <w:sz w:val="24"/>
                <w:szCs w:val="24"/>
                <w:lang w:val="sr-Cyrl-BA"/>
              </w:rPr>
            </w:pPr>
            <w:r>
              <w:rPr>
                <w:rFonts w:ascii="Times New Roman" w:hAnsi="Times New Roman" w:cs="Times New Roman"/>
                <w:sz w:val="24"/>
                <w:szCs w:val="24"/>
                <w:lang w:val="sr-Cyrl-BA"/>
              </w:rPr>
              <w:t>-</w:t>
            </w:r>
            <w:r w:rsidR="00054208">
              <w:rPr>
                <w:rFonts w:ascii="Times New Roman" w:hAnsi="Times New Roman" w:cs="Times New Roman"/>
                <w:sz w:val="24"/>
                <w:szCs w:val="24"/>
                <w:lang w:val="sr-Cyrl-BA"/>
              </w:rPr>
              <w:t>За сваку пријаву која је потпуна и оправдана, излази се на лице мјеста од стране надлежног инспектора или комуналног полицајца како би се испитала истинитост навода из пријаве.</w:t>
            </w:r>
            <w:r w:rsidR="007F6211">
              <w:rPr>
                <w:rFonts w:ascii="Times New Roman" w:hAnsi="Times New Roman" w:cs="Times New Roman"/>
                <w:sz w:val="24"/>
                <w:szCs w:val="24"/>
                <w:lang w:val="sr-Cyrl-BA"/>
              </w:rPr>
              <w:t xml:space="preserve"> </w:t>
            </w:r>
            <w:r w:rsidR="00F21AE1">
              <w:rPr>
                <w:rFonts w:ascii="Times New Roman" w:hAnsi="Times New Roman" w:cs="Times New Roman"/>
                <w:sz w:val="24"/>
                <w:szCs w:val="24"/>
                <w:lang w:val="sr-Cyrl-BA"/>
              </w:rPr>
              <w:t>Уколико се пријава поднесе преко</w:t>
            </w:r>
            <w:r w:rsidR="007F6211">
              <w:rPr>
                <w:rFonts w:ascii="Times New Roman" w:hAnsi="Times New Roman" w:cs="Times New Roman"/>
                <w:sz w:val="24"/>
                <w:szCs w:val="24"/>
                <w:lang w:val="sr-Cyrl-BA"/>
              </w:rPr>
              <w:t xml:space="preserve"> шалтер сале, особа која је поднијела пријаву оставља своју адресу путем које надлежни инспектор или комунални полицајац оба</w:t>
            </w:r>
            <w:r w:rsidR="00F21AE1">
              <w:rPr>
                <w:rFonts w:ascii="Times New Roman" w:hAnsi="Times New Roman" w:cs="Times New Roman"/>
                <w:sz w:val="24"/>
                <w:szCs w:val="24"/>
                <w:lang w:val="sr-Cyrl-BA"/>
              </w:rPr>
              <w:t>в</w:t>
            </w:r>
            <w:r w:rsidR="00F159CD">
              <w:rPr>
                <w:rFonts w:ascii="Times New Roman" w:hAnsi="Times New Roman" w:cs="Times New Roman"/>
                <w:sz w:val="24"/>
                <w:szCs w:val="24"/>
                <w:lang w:val="sr-Cyrl-BA"/>
              </w:rPr>
              <w:t xml:space="preserve">јештава странку о </w:t>
            </w:r>
            <w:r w:rsidR="00F21AE1">
              <w:rPr>
                <w:rFonts w:ascii="Times New Roman" w:hAnsi="Times New Roman" w:cs="Times New Roman"/>
                <w:sz w:val="24"/>
                <w:szCs w:val="24"/>
                <w:lang w:val="sr-Cyrl-BA"/>
              </w:rPr>
              <w:t>резул</w:t>
            </w:r>
            <w:r w:rsidR="00F159CD">
              <w:rPr>
                <w:rFonts w:ascii="Times New Roman" w:hAnsi="Times New Roman" w:cs="Times New Roman"/>
                <w:sz w:val="24"/>
                <w:szCs w:val="24"/>
                <w:lang w:val="sr-Cyrl-BA"/>
              </w:rPr>
              <w:t>татима</w:t>
            </w:r>
            <w:r w:rsidR="007F6211">
              <w:rPr>
                <w:rFonts w:ascii="Times New Roman" w:hAnsi="Times New Roman" w:cs="Times New Roman"/>
                <w:sz w:val="24"/>
                <w:szCs w:val="24"/>
                <w:lang w:val="sr-Cyrl-BA"/>
              </w:rPr>
              <w:t xml:space="preserve"> ванредне контроле код субјекта који је пријављен.</w:t>
            </w:r>
          </w:p>
        </w:tc>
      </w:tr>
      <w:tr w:rsidR="00054208" w:rsidRPr="00D25E61" w:rsidTr="001531D9">
        <w:tc>
          <w:tcPr>
            <w:tcW w:w="1897" w:type="dxa"/>
            <w:vAlign w:val="center"/>
          </w:tcPr>
          <w:p w:rsidR="00054208" w:rsidRDefault="00054208" w:rsidP="001531D9">
            <w:pPr>
              <w:rPr>
                <w:rFonts w:ascii="Times New Roman" w:hAnsi="Times New Roman" w:cs="Times New Roman"/>
                <w:b/>
                <w:sz w:val="24"/>
                <w:szCs w:val="24"/>
                <w:lang w:val="sr-Cyrl-BA"/>
              </w:rPr>
            </w:pPr>
            <w:r>
              <w:rPr>
                <w:rFonts w:ascii="Times New Roman" w:hAnsi="Times New Roman" w:cs="Times New Roman"/>
                <w:b/>
                <w:sz w:val="24"/>
                <w:szCs w:val="24"/>
                <w:lang w:val="sr-Cyrl-BA"/>
              </w:rPr>
              <w:t>Издавање дозвола, лиценци и увјерења</w:t>
            </w:r>
          </w:p>
        </w:tc>
        <w:tc>
          <w:tcPr>
            <w:tcW w:w="4070" w:type="dxa"/>
            <w:vAlign w:val="center"/>
          </w:tcPr>
          <w:p w:rsidR="00054208" w:rsidRDefault="00054208" w:rsidP="00767962">
            <w:pPr>
              <w:rPr>
                <w:rFonts w:ascii="Times New Roman" w:hAnsi="Times New Roman" w:cs="Times New Roman"/>
                <w:sz w:val="24"/>
                <w:szCs w:val="24"/>
                <w:lang w:val="sr-Cyrl-BA"/>
              </w:rPr>
            </w:pPr>
            <w:r>
              <w:rPr>
                <w:rFonts w:ascii="Times New Roman" w:hAnsi="Times New Roman" w:cs="Times New Roman"/>
                <w:sz w:val="24"/>
                <w:szCs w:val="24"/>
                <w:lang w:val="sr-Cyrl-BA"/>
              </w:rPr>
              <w:t>Непоштовање законских одредби приликом доношења појединачног акта</w:t>
            </w:r>
          </w:p>
        </w:tc>
        <w:tc>
          <w:tcPr>
            <w:tcW w:w="8512" w:type="dxa"/>
            <w:vAlign w:val="center"/>
          </w:tcPr>
          <w:p w:rsidR="00054208" w:rsidRDefault="00054208" w:rsidP="00BC7BDE">
            <w:pPr>
              <w:jc w:val="both"/>
              <w:rPr>
                <w:rFonts w:ascii="Times New Roman" w:hAnsi="Times New Roman" w:cs="Times New Roman"/>
                <w:sz w:val="24"/>
                <w:szCs w:val="24"/>
                <w:lang w:val="sr-Cyrl-BA"/>
              </w:rPr>
            </w:pPr>
            <w:r>
              <w:rPr>
                <w:rFonts w:ascii="Times New Roman" w:hAnsi="Times New Roman" w:cs="Times New Roman"/>
                <w:sz w:val="24"/>
                <w:szCs w:val="24"/>
                <w:lang w:val="sr-Cyrl-BA"/>
              </w:rPr>
              <w:t>-</w:t>
            </w:r>
            <w:r w:rsidR="00354852">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 xml:space="preserve">Приликом доношења појединачног акта строго се води рачуна о законским одредбама, односно исти се не може донијети уколико је захтјев непотпун. </w:t>
            </w:r>
          </w:p>
          <w:p w:rsidR="00054208" w:rsidRDefault="00054208" w:rsidP="00BC7BDE">
            <w:pPr>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 У јануару 2022. године рађена је ревизија издавања увјерења у Одјељењу за пољопривреду, водопривреду и шумарство гдје је утврђено да су сви ревидирани </w:t>
            </w:r>
            <w:r>
              <w:rPr>
                <w:rFonts w:ascii="Times New Roman" w:hAnsi="Times New Roman"/>
                <w:noProof/>
                <w:sz w:val="24"/>
                <w:szCs w:val="24"/>
                <w:lang w:val="sr-Cyrl-CS"/>
              </w:rPr>
              <w:t xml:space="preserve">предмети за издавање </w:t>
            </w:r>
            <w:r>
              <w:rPr>
                <w:rFonts w:ascii="Times New Roman" w:hAnsi="Times New Roman"/>
                <w:sz w:val="24"/>
                <w:szCs w:val="24"/>
                <w:lang w:val="sr-Cyrl-BA"/>
              </w:rPr>
              <w:t>увјерења о бављењу пољопривредом имали</w:t>
            </w:r>
            <w:r>
              <w:rPr>
                <w:rFonts w:ascii="Times New Roman" w:hAnsi="Times New Roman"/>
                <w:noProof/>
                <w:sz w:val="24"/>
                <w:szCs w:val="24"/>
                <w:lang w:val="sr-Cyrl-CS"/>
              </w:rPr>
              <w:t xml:space="preserve"> комплетну документацију и </w:t>
            </w:r>
            <w:r w:rsidR="00C3779B">
              <w:rPr>
                <w:rFonts w:ascii="Times New Roman" w:hAnsi="Times New Roman"/>
                <w:noProof/>
                <w:sz w:val="24"/>
                <w:szCs w:val="24"/>
                <w:lang w:val="sr-Cyrl-CS"/>
              </w:rPr>
              <w:t xml:space="preserve">сви предмети су ријешени у </w:t>
            </w:r>
            <w:r w:rsidR="00C3779B">
              <w:rPr>
                <w:rFonts w:ascii="Times New Roman" w:eastAsia="Times New Roman" w:hAnsi="Times New Roman"/>
                <w:sz w:val="24"/>
                <w:szCs w:val="24"/>
                <w:lang w:val="sr-Cyrl-BA" w:eastAsia="en-GB"/>
              </w:rPr>
              <w:t>дефинисаном року за рјешавање потпуног захтјева који износи три дана.</w:t>
            </w:r>
            <w:r>
              <w:rPr>
                <w:rFonts w:ascii="Times New Roman" w:hAnsi="Times New Roman" w:cs="Times New Roman"/>
                <w:sz w:val="24"/>
                <w:szCs w:val="24"/>
                <w:lang w:val="sr-Cyrl-BA"/>
              </w:rPr>
              <w:t xml:space="preserve"> </w:t>
            </w:r>
          </w:p>
        </w:tc>
      </w:tr>
      <w:tr w:rsidR="007F6211" w:rsidRPr="00D25E61" w:rsidTr="001531D9">
        <w:tc>
          <w:tcPr>
            <w:tcW w:w="1897" w:type="dxa"/>
            <w:vAlign w:val="center"/>
          </w:tcPr>
          <w:p w:rsidR="007F6211" w:rsidRDefault="007F6211" w:rsidP="001531D9">
            <w:pPr>
              <w:rPr>
                <w:rFonts w:ascii="Times New Roman" w:hAnsi="Times New Roman" w:cs="Times New Roman"/>
                <w:b/>
                <w:sz w:val="24"/>
                <w:szCs w:val="24"/>
                <w:lang w:val="sr-Cyrl-BA"/>
              </w:rPr>
            </w:pPr>
            <w:r>
              <w:rPr>
                <w:rFonts w:ascii="Times New Roman" w:hAnsi="Times New Roman" w:cs="Times New Roman"/>
                <w:b/>
                <w:sz w:val="24"/>
                <w:szCs w:val="24"/>
                <w:lang w:val="sr-Cyrl-BA"/>
              </w:rPr>
              <w:lastRenderedPageBreak/>
              <w:t>Дјеловање територијалне ватрогасне-спасилачке јединице и цивилне заштите</w:t>
            </w:r>
          </w:p>
        </w:tc>
        <w:tc>
          <w:tcPr>
            <w:tcW w:w="4070" w:type="dxa"/>
            <w:vAlign w:val="center"/>
          </w:tcPr>
          <w:p w:rsidR="007F6211" w:rsidRDefault="0097422E" w:rsidP="00767962">
            <w:pPr>
              <w:rPr>
                <w:rFonts w:ascii="Times New Roman" w:hAnsi="Times New Roman" w:cs="Times New Roman"/>
                <w:sz w:val="24"/>
                <w:szCs w:val="24"/>
                <w:lang w:val="sr-Cyrl-BA"/>
              </w:rPr>
            </w:pPr>
            <w:r>
              <w:rPr>
                <w:rFonts w:ascii="Times New Roman" w:hAnsi="Times New Roman" w:cs="Times New Roman"/>
                <w:sz w:val="24"/>
                <w:szCs w:val="24"/>
                <w:lang w:val="sr-Cyrl-BA"/>
              </w:rPr>
              <w:t>Неблаговремено и неадекватно поступање у случају елементарне непогоде</w:t>
            </w:r>
          </w:p>
        </w:tc>
        <w:tc>
          <w:tcPr>
            <w:tcW w:w="8512" w:type="dxa"/>
            <w:vAlign w:val="center"/>
          </w:tcPr>
          <w:p w:rsidR="0097422E" w:rsidRDefault="0097422E" w:rsidP="00BC7BDE">
            <w:pPr>
              <w:jc w:val="both"/>
              <w:rPr>
                <w:rFonts w:ascii="Times New Roman" w:hAnsi="Times New Roman" w:cs="Times New Roman"/>
                <w:sz w:val="24"/>
                <w:szCs w:val="24"/>
                <w:lang w:val="sr-Cyrl-BA"/>
              </w:rPr>
            </w:pPr>
            <w:r>
              <w:rPr>
                <w:rFonts w:ascii="Times New Roman" w:hAnsi="Times New Roman" w:cs="Times New Roman"/>
                <w:sz w:val="24"/>
                <w:szCs w:val="24"/>
                <w:lang w:val="sr-Cyrl-BA"/>
              </w:rPr>
              <w:t>-</w:t>
            </w:r>
            <w:r w:rsidR="00F94EA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Како би дошло до адекватног одговора у случају елементарне непогоде, Територијална ватрогасно-спасилачка јединица Прњавор предузима сљедеће мјере и активности:</w:t>
            </w:r>
          </w:p>
          <w:p w:rsidR="007F6211" w:rsidRDefault="0097422E" w:rsidP="0097422E">
            <w:pPr>
              <w:pStyle w:val="ListParagraph"/>
              <w:numPr>
                <w:ilvl w:val="0"/>
                <w:numId w:val="16"/>
              </w:numPr>
              <w:jc w:val="both"/>
              <w:rPr>
                <w:rFonts w:ascii="Times New Roman" w:hAnsi="Times New Roman" w:cs="Times New Roman"/>
                <w:sz w:val="24"/>
                <w:szCs w:val="24"/>
                <w:lang w:val="sr-Cyrl-BA"/>
              </w:rPr>
            </w:pPr>
            <w:r>
              <w:rPr>
                <w:rFonts w:ascii="Times New Roman" w:hAnsi="Times New Roman" w:cs="Times New Roman"/>
                <w:sz w:val="24"/>
                <w:szCs w:val="24"/>
                <w:lang w:val="sr-Cyrl-BA"/>
              </w:rPr>
              <w:t>Стална обука припадника ТВСЈ за адекватно реаговање,</w:t>
            </w:r>
          </w:p>
          <w:p w:rsidR="0097422E" w:rsidRDefault="00F94EA1" w:rsidP="0097422E">
            <w:pPr>
              <w:pStyle w:val="ListParagraph"/>
              <w:numPr>
                <w:ilvl w:val="0"/>
                <w:numId w:val="16"/>
              </w:numPr>
              <w:jc w:val="both"/>
              <w:rPr>
                <w:rFonts w:ascii="Times New Roman" w:hAnsi="Times New Roman" w:cs="Times New Roman"/>
                <w:sz w:val="24"/>
                <w:szCs w:val="24"/>
                <w:lang w:val="sr-Cyrl-BA"/>
              </w:rPr>
            </w:pPr>
            <w:r>
              <w:rPr>
                <w:rFonts w:ascii="Times New Roman" w:hAnsi="Times New Roman" w:cs="Times New Roman"/>
                <w:sz w:val="24"/>
                <w:szCs w:val="24"/>
                <w:lang w:val="sr-Cyrl-BA"/>
              </w:rPr>
              <w:t>Набавка нове опреме и одржавање постојеће опреме,</w:t>
            </w:r>
          </w:p>
          <w:p w:rsidR="00F94EA1" w:rsidRDefault="00F94EA1" w:rsidP="0097422E">
            <w:pPr>
              <w:pStyle w:val="ListParagraph"/>
              <w:numPr>
                <w:ilvl w:val="0"/>
                <w:numId w:val="16"/>
              </w:numPr>
              <w:jc w:val="both"/>
              <w:rPr>
                <w:rFonts w:ascii="Times New Roman" w:hAnsi="Times New Roman" w:cs="Times New Roman"/>
                <w:sz w:val="24"/>
                <w:szCs w:val="24"/>
                <w:lang w:val="sr-Cyrl-BA"/>
              </w:rPr>
            </w:pPr>
            <w:r>
              <w:rPr>
                <w:rFonts w:ascii="Times New Roman" w:hAnsi="Times New Roman" w:cs="Times New Roman"/>
                <w:sz w:val="24"/>
                <w:szCs w:val="24"/>
                <w:lang w:val="sr-Cyrl-BA"/>
              </w:rPr>
              <w:t>Коришћење снимача разговора приликом дојаве интервенције (како би се накнадно могло анализирати да ли је јединица адекватно поступила на основу дојаве),</w:t>
            </w:r>
          </w:p>
          <w:p w:rsidR="00F94EA1" w:rsidRDefault="00F94EA1" w:rsidP="0097422E">
            <w:pPr>
              <w:pStyle w:val="ListParagraph"/>
              <w:numPr>
                <w:ilvl w:val="0"/>
                <w:numId w:val="16"/>
              </w:numPr>
              <w:jc w:val="both"/>
              <w:rPr>
                <w:rFonts w:ascii="Times New Roman" w:hAnsi="Times New Roman" w:cs="Times New Roman"/>
                <w:sz w:val="24"/>
                <w:szCs w:val="24"/>
                <w:lang w:val="sr-Cyrl-BA"/>
              </w:rPr>
            </w:pPr>
            <w:r>
              <w:rPr>
                <w:rFonts w:ascii="Times New Roman" w:hAnsi="Times New Roman" w:cs="Times New Roman"/>
                <w:sz w:val="24"/>
                <w:szCs w:val="24"/>
                <w:lang w:val="sr-Cyrl-BA"/>
              </w:rPr>
              <w:t>У Ватрогасном дому је постављен видео надзор гдје руководилац свакодневно може извршити надзор брзине изласка на интервенцију од момента дојаве до изласка возила из круга дома,</w:t>
            </w:r>
          </w:p>
          <w:p w:rsidR="00F94EA1" w:rsidRPr="00861C21" w:rsidRDefault="00F94EA1" w:rsidP="0097422E">
            <w:pPr>
              <w:pStyle w:val="ListParagraph"/>
              <w:numPr>
                <w:ilvl w:val="0"/>
                <w:numId w:val="16"/>
              </w:numPr>
              <w:jc w:val="both"/>
              <w:rPr>
                <w:rFonts w:ascii="Times New Roman" w:hAnsi="Times New Roman" w:cs="Times New Roman"/>
                <w:sz w:val="24"/>
                <w:szCs w:val="24"/>
                <w:lang w:val="sr-Cyrl-BA"/>
              </w:rPr>
            </w:pPr>
            <w:r>
              <w:rPr>
                <w:rFonts w:ascii="Times New Roman" w:hAnsi="Times New Roman" w:cs="Times New Roman"/>
                <w:sz w:val="24"/>
                <w:szCs w:val="24"/>
                <w:lang w:val="sr-Cyrl-BA"/>
              </w:rPr>
              <w:t>Распоред смјена са довољним бројем извршилаца као и могућности ангажовања смјене у приправности.</w:t>
            </w:r>
          </w:p>
          <w:p w:rsidR="00861C21" w:rsidRPr="00861C21" w:rsidRDefault="00861C21" w:rsidP="00861C21">
            <w:pPr>
              <w:jc w:val="both"/>
              <w:rPr>
                <w:rFonts w:ascii="Times New Roman" w:hAnsi="Times New Roman" w:cs="Times New Roman"/>
                <w:sz w:val="24"/>
                <w:szCs w:val="24"/>
                <w:lang w:val="sr-Cyrl-BA"/>
              </w:rPr>
            </w:pPr>
            <w:r>
              <w:rPr>
                <w:rFonts w:ascii="Times New Roman" w:hAnsi="Times New Roman" w:cs="Times New Roman"/>
                <w:sz w:val="24"/>
                <w:szCs w:val="24"/>
                <w:lang w:val="sr-Latn-BA"/>
              </w:rPr>
              <w:t>- У току извјештај</w:t>
            </w:r>
            <w:r>
              <w:rPr>
                <w:rFonts w:ascii="Times New Roman" w:hAnsi="Times New Roman" w:cs="Times New Roman"/>
                <w:sz w:val="24"/>
                <w:szCs w:val="24"/>
                <w:lang w:val="sr-Cyrl-BA"/>
              </w:rPr>
              <w:t>н</w:t>
            </w:r>
            <w:r>
              <w:rPr>
                <w:rFonts w:ascii="Times New Roman" w:hAnsi="Times New Roman" w:cs="Times New Roman"/>
                <w:sz w:val="24"/>
                <w:szCs w:val="24"/>
                <w:lang w:val="sr-Latn-BA"/>
              </w:rPr>
              <w:t xml:space="preserve">ог периода </w:t>
            </w:r>
            <w:r>
              <w:rPr>
                <w:rFonts w:ascii="Times New Roman" w:hAnsi="Times New Roman" w:cs="Times New Roman"/>
                <w:sz w:val="24"/>
                <w:szCs w:val="24"/>
                <w:lang w:val="sr-Cyrl-BA"/>
              </w:rPr>
              <w:t>Територијална ватрогасно-спасилачка јед</w:t>
            </w:r>
            <w:r w:rsidR="00635E95">
              <w:rPr>
                <w:rFonts w:ascii="Times New Roman" w:hAnsi="Times New Roman" w:cs="Times New Roman"/>
                <w:sz w:val="24"/>
                <w:szCs w:val="24"/>
                <w:lang w:val="sr-Cyrl-BA"/>
              </w:rPr>
              <w:t>иница Прњавор је имала укупно 26 интервенција и то: три</w:t>
            </w:r>
            <w:r>
              <w:rPr>
                <w:rFonts w:ascii="Times New Roman" w:hAnsi="Times New Roman" w:cs="Times New Roman"/>
                <w:sz w:val="24"/>
                <w:szCs w:val="24"/>
                <w:lang w:val="sr-Cyrl-BA"/>
              </w:rPr>
              <w:t xml:space="preserve"> пожар</w:t>
            </w:r>
            <w:r w:rsidR="00635E95">
              <w:rPr>
                <w:rFonts w:ascii="Times New Roman" w:hAnsi="Times New Roman" w:cs="Times New Roman"/>
                <w:sz w:val="24"/>
                <w:szCs w:val="24"/>
                <w:lang w:val="sr-Cyrl-BA"/>
              </w:rPr>
              <w:t>а</w:t>
            </w:r>
            <w:r>
              <w:rPr>
                <w:rFonts w:ascii="Times New Roman" w:hAnsi="Times New Roman" w:cs="Times New Roman"/>
                <w:sz w:val="24"/>
                <w:szCs w:val="24"/>
                <w:lang w:val="sr-Cyrl-BA"/>
              </w:rPr>
              <w:t xml:space="preserve"> </w:t>
            </w:r>
            <w:r w:rsidR="00635E95">
              <w:rPr>
                <w:rFonts w:ascii="Times New Roman" w:hAnsi="Times New Roman" w:cs="Times New Roman"/>
                <w:sz w:val="24"/>
                <w:szCs w:val="24"/>
                <w:lang w:val="sr-Cyrl-BA"/>
              </w:rPr>
              <w:t>стамбених објеката (кућа), два</w:t>
            </w:r>
            <w:r>
              <w:rPr>
                <w:rFonts w:ascii="Times New Roman" w:hAnsi="Times New Roman" w:cs="Times New Roman"/>
                <w:sz w:val="24"/>
                <w:szCs w:val="24"/>
                <w:lang w:val="sr-Cyrl-BA"/>
              </w:rPr>
              <w:t xml:space="preserve"> пожар</w:t>
            </w:r>
            <w:r w:rsidR="00635E95">
              <w:rPr>
                <w:rFonts w:ascii="Times New Roman" w:hAnsi="Times New Roman" w:cs="Times New Roman"/>
                <w:sz w:val="24"/>
                <w:szCs w:val="24"/>
                <w:lang w:val="sr-Cyrl-BA"/>
              </w:rPr>
              <w:t>а</w:t>
            </w:r>
            <w:r>
              <w:rPr>
                <w:rFonts w:ascii="Times New Roman" w:hAnsi="Times New Roman" w:cs="Times New Roman"/>
                <w:sz w:val="24"/>
                <w:szCs w:val="24"/>
                <w:lang w:val="sr-Cyrl-BA"/>
              </w:rPr>
              <w:t xml:space="preserve"> на</w:t>
            </w:r>
            <w:r w:rsidR="00635E95">
              <w:rPr>
                <w:rFonts w:ascii="Times New Roman" w:hAnsi="Times New Roman" w:cs="Times New Roman"/>
                <w:sz w:val="24"/>
                <w:szCs w:val="24"/>
                <w:lang w:val="sr-Cyrl-BA"/>
              </w:rPr>
              <w:t xml:space="preserve"> индустријским и пословним објектима</w:t>
            </w:r>
            <w:r>
              <w:rPr>
                <w:rFonts w:ascii="Times New Roman" w:hAnsi="Times New Roman" w:cs="Times New Roman"/>
                <w:sz w:val="24"/>
                <w:szCs w:val="24"/>
                <w:lang w:val="sr-Cyrl-BA"/>
              </w:rPr>
              <w:t xml:space="preserve">, један пожар на </w:t>
            </w:r>
            <w:r w:rsidR="00635E95">
              <w:rPr>
                <w:rFonts w:ascii="Times New Roman" w:hAnsi="Times New Roman" w:cs="Times New Roman"/>
                <w:sz w:val="24"/>
                <w:szCs w:val="24"/>
                <w:lang w:val="sr-Cyrl-BA"/>
              </w:rPr>
              <w:t>помоћном објекту, један пожар на инсталацијама, пет</w:t>
            </w:r>
            <w:r>
              <w:rPr>
                <w:rFonts w:ascii="Times New Roman" w:hAnsi="Times New Roman" w:cs="Times New Roman"/>
                <w:sz w:val="24"/>
                <w:szCs w:val="24"/>
                <w:lang w:val="sr-Cyrl-BA"/>
              </w:rPr>
              <w:t xml:space="preserve"> пожар</w:t>
            </w:r>
            <w:r w:rsidR="00635E95">
              <w:rPr>
                <w:rFonts w:ascii="Times New Roman" w:hAnsi="Times New Roman" w:cs="Times New Roman"/>
                <w:sz w:val="24"/>
                <w:szCs w:val="24"/>
                <w:lang w:val="sr-Cyrl-BA"/>
              </w:rPr>
              <w:t>а димњака, два</w:t>
            </w:r>
            <w:r>
              <w:rPr>
                <w:rFonts w:ascii="Times New Roman" w:hAnsi="Times New Roman" w:cs="Times New Roman"/>
                <w:sz w:val="24"/>
                <w:szCs w:val="24"/>
                <w:lang w:val="sr-Cyrl-BA"/>
              </w:rPr>
              <w:t xml:space="preserve"> пожара на саобраћајном</w:t>
            </w:r>
            <w:r w:rsidR="00635E95">
              <w:rPr>
                <w:rFonts w:ascii="Times New Roman" w:hAnsi="Times New Roman" w:cs="Times New Roman"/>
                <w:sz w:val="24"/>
                <w:szCs w:val="24"/>
                <w:lang w:val="sr-Cyrl-BA"/>
              </w:rPr>
              <w:t xml:space="preserve"> средс</w:t>
            </w:r>
            <w:r w:rsidR="00216AD9">
              <w:rPr>
                <w:rFonts w:ascii="Times New Roman" w:hAnsi="Times New Roman" w:cs="Times New Roman"/>
                <w:sz w:val="24"/>
                <w:szCs w:val="24"/>
                <w:lang w:val="sr-Cyrl-BA"/>
              </w:rPr>
              <w:t>тву, три пожара ниског растиња</w:t>
            </w:r>
            <w:r w:rsidR="00216AD9">
              <w:rPr>
                <w:rFonts w:ascii="Times New Roman" w:hAnsi="Times New Roman" w:cs="Times New Roman"/>
                <w:sz w:val="24"/>
                <w:szCs w:val="24"/>
                <w:lang w:val="sr-Latn-BA"/>
              </w:rPr>
              <w:t>,</w:t>
            </w:r>
            <w:r w:rsidR="00635E95">
              <w:rPr>
                <w:rFonts w:ascii="Times New Roman" w:hAnsi="Times New Roman" w:cs="Times New Roman"/>
                <w:sz w:val="24"/>
                <w:szCs w:val="24"/>
                <w:lang w:val="sr-Cyrl-BA"/>
              </w:rPr>
              <w:t xml:space="preserve"> два шумска пожара</w:t>
            </w:r>
            <w:r w:rsidR="00216AD9">
              <w:rPr>
                <w:rFonts w:ascii="Times New Roman" w:hAnsi="Times New Roman" w:cs="Times New Roman"/>
                <w:sz w:val="24"/>
                <w:szCs w:val="24"/>
                <w:lang w:val="sr-Latn-BA"/>
              </w:rPr>
              <w:t xml:space="preserve">, један саобраћајни удес, двије поплаве и </w:t>
            </w:r>
            <w:r w:rsidR="00216AD9">
              <w:rPr>
                <w:rFonts w:ascii="Times New Roman" w:hAnsi="Times New Roman" w:cs="Times New Roman"/>
                <w:sz w:val="24"/>
                <w:szCs w:val="24"/>
                <w:lang w:val="sr-Cyrl-BA"/>
              </w:rPr>
              <w:t>четири</w:t>
            </w:r>
            <w:r w:rsidR="00216AD9">
              <w:rPr>
                <w:rFonts w:ascii="Times New Roman" w:hAnsi="Times New Roman" w:cs="Times New Roman"/>
                <w:sz w:val="24"/>
                <w:szCs w:val="24"/>
                <w:lang w:val="sr-Latn-BA"/>
              </w:rPr>
              <w:t xml:space="preserve"> асистенције</w:t>
            </w:r>
            <w:r>
              <w:rPr>
                <w:rFonts w:ascii="Times New Roman" w:hAnsi="Times New Roman" w:cs="Times New Roman"/>
                <w:sz w:val="24"/>
                <w:szCs w:val="24"/>
                <w:lang w:val="sr-Cyrl-BA"/>
              </w:rPr>
              <w:t>. На све интервенције се излазило брзо и ефикасно и све су успјешно извршене.</w:t>
            </w:r>
          </w:p>
          <w:p w:rsidR="006A65FA" w:rsidRDefault="006739C7" w:rsidP="00F94EA1">
            <w:pPr>
              <w:jc w:val="both"/>
              <w:rPr>
                <w:rFonts w:ascii="Times New Roman" w:hAnsi="Times New Roman" w:cs="Times New Roman"/>
                <w:sz w:val="24"/>
                <w:szCs w:val="24"/>
                <w:lang w:val="sr-Cyrl-BA"/>
              </w:rPr>
            </w:pPr>
            <w:r>
              <w:rPr>
                <w:rFonts w:ascii="Times New Roman" w:hAnsi="Times New Roman" w:cs="Times New Roman"/>
                <w:sz w:val="24"/>
                <w:szCs w:val="24"/>
                <w:lang w:val="sr-Latn-BA"/>
              </w:rPr>
              <w:t xml:space="preserve">-У случају елементарне непогоде и друге несреће, а у циљу смањења ризика на минималан ниво, субјекти система заштите и спасавања и цивилне заштите предузимају мјере у оквиру превентивног дјеловања, мјере приправности, мјере одговора, као и мјере опоравка. Област заштите и спасавања и цивилне заштите, у оквиру исте, на подручје општине Прњавор </w:t>
            </w:r>
            <w:r>
              <w:rPr>
                <w:rFonts w:ascii="Times New Roman" w:hAnsi="Times New Roman" w:cs="Times New Roman"/>
                <w:sz w:val="24"/>
                <w:szCs w:val="24"/>
                <w:lang w:val="sr-Cyrl-BA"/>
              </w:rPr>
              <w:t xml:space="preserve">комплетно је нормативно-правно и плански регулисана у складу са важећим прописима, тако да су у оквиру прописаних надлежности Скупштина општине и начелник општине донијели сва неопходна акта која представљају предуслов за успјешно поступање и реаговање у случају елементарне непогоде </w:t>
            </w:r>
            <w:r w:rsidR="006A65FA">
              <w:rPr>
                <w:rFonts w:ascii="Times New Roman" w:hAnsi="Times New Roman" w:cs="Times New Roman"/>
                <w:sz w:val="24"/>
                <w:szCs w:val="24"/>
                <w:lang w:val="sr-Cyrl-BA"/>
              </w:rPr>
              <w:t xml:space="preserve">и друге несреће (одлуке, рјешења и слично). Планско регулисање извршено је у складу са надлежностима прописаним Законом о заштити и спасавању у ванредним ситуацијама, Уредбом о садржају и начину израде плана заштите и спасавања од елементарне непогоде </w:t>
            </w:r>
            <w:r w:rsidR="006A65FA">
              <w:rPr>
                <w:rFonts w:ascii="Times New Roman" w:hAnsi="Times New Roman" w:cs="Times New Roman"/>
                <w:sz w:val="24"/>
                <w:szCs w:val="24"/>
                <w:lang w:val="sr-Cyrl-BA"/>
              </w:rPr>
              <w:lastRenderedPageBreak/>
              <w:t>и друге несреће, као и другим подзаконским актима који регулишу ову област. У том смислу, редовно се врши израда, доношење и ажурирање планских докумената, и то:</w:t>
            </w:r>
          </w:p>
          <w:p w:rsidR="006A65FA" w:rsidRDefault="006A65FA" w:rsidP="006A65FA">
            <w:pPr>
              <w:pStyle w:val="ListParagraph"/>
              <w:numPr>
                <w:ilvl w:val="0"/>
                <w:numId w:val="17"/>
              </w:numPr>
              <w:jc w:val="both"/>
              <w:rPr>
                <w:rFonts w:ascii="Times New Roman" w:hAnsi="Times New Roman" w:cs="Times New Roman"/>
                <w:sz w:val="24"/>
                <w:szCs w:val="24"/>
                <w:lang w:val="sr-Cyrl-BA"/>
              </w:rPr>
            </w:pPr>
            <w:r w:rsidRPr="006A65FA">
              <w:rPr>
                <w:rFonts w:ascii="Times New Roman" w:hAnsi="Times New Roman" w:cs="Times New Roman"/>
                <w:sz w:val="24"/>
                <w:szCs w:val="24"/>
                <w:lang w:val="sr-Cyrl-BA"/>
              </w:rPr>
              <w:t>План заштите и спасавања од елементарне непогоде и друге несреће општине Прњавор,</w:t>
            </w:r>
          </w:p>
          <w:p w:rsidR="006A65FA" w:rsidRDefault="006A65FA" w:rsidP="006A65FA">
            <w:pPr>
              <w:pStyle w:val="ListParagraph"/>
              <w:numPr>
                <w:ilvl w:val="0"/>
                <w:numId w:val="17"/>
              </w:numPr>
              <w:jc w:val="both"/>
              <w:rPr>
                <w:rFonts w:ascii="Times New Roman" w:hAnsi="Times New Roman" w:cs="Times New Roman"/>
                <w:sz w:val="24"/>
                <w:szCs w:val="24"/>
                <w:lang w:val="sr-Cyrl-BA"/>
              </w:rPr>
            </w:pPr>
            <w:r>
              <w:rPr>
                <w:rFonts w:ascii="Times New Roman" w:hAnsi="Times New Roman" w:cs="Times New Roman"/>
                <w:sz w:val="24"/>
                <w:szCs w:val="24"/>
                <w:lang w:val="sr-Cyrl-BA"/>
              </w:rPr>
              <w:t>Процјена угрожености од елементарне непогоде и друге несреће општине Прњавор,</w:t>
            </w:r>
          </w:p>
          <w:p w:rsidR="006A65FA" w:rsidRDefault="006A65FA" w:rsidP="006A65FA">
            <w:pPr>
              <w:pStyle w:val="ListParagraph"/>
              <w:numPr>
                <w:ilvl w:val="0"/>
                <w:numId w:val="17"/>
              </w:numPr>
              <w:jc w:val="both"/>
              <w:rPr>
                <w:rFonts w:ascii="Times New Roman" w:hAnsi="Times New Roman" w:cs="Times New Roman"/>
                <w:sz w:val="24"/>
                <w:szCs w:val="24"/>
                <w:lang w:val="sr-Cyrl-BA"/>
              </w:rPr>
            </w:pPr>
            <w:r>
              <w:rPr>
                <w:rFonts w:ascii="Times New Roman" w:hAnsi="Times New Roman" w:cs="Times New Roman"/>
                <w:sz w:val="24"/>
                <w:szCs w:val="24"/>
                <w:lang w:val="sr-Cyrl-BA"/>
              </w:rPr>
              <w:t>Програм за смањење ризика од елементарне непогоде и друге несреће,</w:t>
            </w:r>
          </w:p>
          <w:p w:rsidR="006A65FA" w:rsidRDefault="006A65FA" w:rsidP="006A65FA">
            <w:pPr>
              <w:pStyle w:val="ListParagraph"/>
              <w:numPr>
                <w:ilvl w:val="0"/>
                <w:numId w:val="17"/>
              </w:numPr>
              <w:jc w:val="both"/>
              <w:rPr>
                <w:rFonts w:ascii="Times New Roman" w:hAnsi="Times New Roman" w:cs="Times New Roman"/>
                <w:sz w:val="24"/>
                <w:szCs w:val="24"/>
                <w:lang w:val="sr-Cyrl-BA"/>
              </w:rPr>
            </w:pPr>
            <w:r>
              <w:rPr>
                <w:rFonts w:ascii="Times New Roman" w:hAnsi="Times New Roman" w:cs="Times New Roman"/>
                <w:sz w:val="24"/>
                <w:szCs w:val="24"/>
                <w:lang w:val="sr-Cyrl-BA"/>
              </w:rPr>
              <w:t>План рада Општинског штаба за ванредне ситуације (на годишњем нивоу),</w:t>
            </w:r>
          </w:p>
          <w:p w:rsidR="006A65FA" w:rsidRDefault="006A65FA" w:rsidP="006A65FA">
            <w:pPr>
              <w:pStyle w:val="ListParagraph"/>
              <w:numPr>
                <w:ilvl w:val="0"/>
                <w:numId w:val="17"/>
              </w:numPr>
              <w:jc w:val="both"/>
              <w:rPr>
                <w:rFonts w:ascii="Times New Roman" w:hAnsi="Times New Roman" w:cs="Times New Roman"/>
                <w:sz w:val="24"/>
                <w:szCs w:val="24"/>
                <w:lang w:val="sr-Cyrl-BA"/>
              </w:rPr>
            </w:pPr>
            <w:r>
              <w:rPr>
                <w:rFonts w:ascii="Times New Roman" w:hAnsi="Times New Roman" w:cs="Times New Roman"/>
                <w:sz w:val="24"/>
                <w:szCs w:val="24"/>
                <w:lang w:val="sr-Cyrl-BA"/>
              </w:rPr>
              <w:t>План оперативног спровођења Плана одбране од поплава на подручју општине Прњавор (на годишњем нивоу),</w:t>
            </w:r>
          </w:p>
          <w:p w:rsidR="006A65FA" w:rsidRDefault="006A65FA" w:rsidP="006A65FA">
            <w:pPr>
              <w:pStyle w:val="ListParagraph"/>
              <w:numPr>
                <w:ilvl w:val="0"/>
                <w:numId w:val="17"/>
              </w:numPr>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План оперативног спровођења Плана активности </w:t>
            </w:r>
            <w:r w:rsidR="00B358CA">
              <w:rPr>
                <w:rFonts w:ascii="Times New Roman" w:hAnsi="Times New Roman" w:cs="Times New Roman"/>
                <w:sz w:val="24"/>
                <w:szCs w:val="24"/>
                <w:lang w:val="sr-Cyrl-BA"/>
              </w:rPr>
              <w:t>у припреми и спровођењу мјера заштите и спасавања од шумских и других пожара на отвореном простору у општини Прњавор (на годишњем нивоу),</w:t>
            </w:r>
          </w:p>
          <w:p w:rsidR="00B358CA" w:rsidRDefault="00B358CA" w:rsidP="006A65FA">
            <w:pPr>
              <w:pStyle w:val="ListParagraph"/>
              <w:numPr>
                <w:ilvl w:val="0"/>
                <w:numId w:val="17"/>
              </w:numPr>
              <w:jc w:val="both"/>
              <w:rPr>
                <w:rFonts w:ascii="Times New Roman" w:hAnsi="Times New Roman" w:cs="Times New Roman"/>
                <w:sz w:val="24"/>
                <w:szCs w:val="24"/>
                <w:lang w:val="sr-Cyrl-BA"/>
              </w:rPr>
            </w:pPr>
            <w:r>
              <w:rPr>
                <w:rFonts w:ascii="Times New Roman" w:hAnsi="Times New Roman" w:cs="Times New Roman"/>
                <w:sz w:val="24"/>
                <w:szCs w:val="24"/>
                <w:lang w:val="sr-Cyrl-BA"/>
              </w:rPr>
              <w:t>План оперативног спровођења Плана активности на спровођењу мјера заштите и спасавања од већих сњежн</w:t>
            </w:r>
            <w:r w:rsidR="00C05E0E">
              <w:rPr>
                <w:rFonts w:ascii="Times New Roman" w:hAnsi="Times New Roman" w:cs="Times New Roman"/>
                <w:sz w:val="24"/>
                <w:szCs w:val="24"/>
                <w:lang w:val="sr-Cyrl-BA"/>
              </w:rPr>
              <w:t>и</w:t>
            </w:r>
            <w:r>
              <w:rPr>
                <w:rFonts w:ascii="Times New Roman" w:hAnsi="Times New Roman" w:cs="Times New Roman"/>
                <w:sz w:val="24"/>
                <w:szCs w:val="24"/>
                <w:lang w:val="sr-Cyrl-BA"/>
              </w:rPr>
              <w:t>х падавина и снијега од интереса за општину Прњавор (на трогодишњем нивоу),</w:t>
            </w:r>
          </w:p>
          <w:p w:rsidR="00B358CA" w:rsidRDefault="00B358CA" w:rsidP="006A65FA">
            <w:pPr>
              <w:pStyle w:val="ListParagraph"/>
              <w:numPr>
                <w:ilvl w:val="0"/>
                <w:numId w:val="17"/>
              </w:numPr>
              <w:jc w:val="both"/>
              <w:rPr>
                <w:rFonts w:ascii="Times New Roman" w:hAnsi="Times New Roman" w:cs="Times New Roman"/>
                <w:sz w:val="24"/>
                <w:szCs w:val="24"/>
                <w:lang w:val="sr-Cyrl-BA"/>
              </w:rPr>
            </w:pPr>
            <w:r>
              <w:rPr>
                <w:rFonts w:ascii="Times New Roman" w:hAnsi="Times New Roman" w:cs="Times New Roman"/>
                <w:sz w:val="24"/>
                <w:szCs w:val="24"/>
                <w:lang w:val="sr-Cyrl-BA"/>
              </w:rPr>
              <w:t>План оперативног спровођења Плана активности у припреми и спровођењу мјера заштите и спасавања од земљотреса у општини Прњавор (на трогодишњем нивоу),</w:t>
            </w:r>
          </w:p>
          <w:p w:rsidR="00B358CA" w:rsidRDefault="00B358CA" w:rsidP="006A65FA">
            <w:pPr>
              <w:pStyle w:val="ListParagraph"/>
              <w:numPr>
                <w:ilvl w:val="0"/>
                <w:numId w:val="17"/>
              </w:numPr>
              <w:jc w:val="both"/>
              <w:rPr>
                <w:rFonts w:ascii="Times New Roman" w:hAnsi="Times New Roman" w:cs="Times New Roman"/>
                <w:sz w:val="24"/>
                <w:szCs w:val="24"/>
                <w:lang w:val="sr-Cyrl-BA"/>
              </w:rPr>
            </w:pPr>
            <w:r>
              <w:rPr>
                <w:rFonts w:ascii="Times New Roman" w:hAnsi="Times New Roman" w:cs="Times New Roman"/>
                <w:sz w:val="24"/>
                <w:szCs w:val="24"/>
                <w:lang w:val="sr-Cyrl-BA"/>
              </w:rPr>
              <w:t>Планови рада Општинског штаба за ванредне ситуације по сваком оперативном плану.</w:t>
            </w:r>
          </w:p>
          <w:p w:rsidR="009D0154" w:rsidRDefault="00B358CA" w:rsidP="00B358CA">
            <w:pPr>
              <w:ind w:firstLine="420"/>
              <w:jc w:val="both"/>
              <w:rPr>
                <w:rFonts w:ascii="Times New Roman" w:hAnsi="Times New Roman" w:cs="Times New Roman"/>
                <w:sz w:val="24"/>
                <w:szCs w:val="24"/>
                <w:lang w:val="sr-Cyrl-BA"/>
              </w:rPr>
            </w:pPr>
            <w:r>
              <w:rPr>
                <w:rFonts w:ascii="Times New Roman" w:hAnsi="Times New Roman" w:cs="Times New Roman"/>
                <w:sz w:val="24"/>
                <w:szCs w:val="24"/>
                <w:lang w:val="sr-Cyrl-BA"/>
              </w:rPr>
              <w:t>Сваки од наведених оперативних планова састоји се од седам прописаних цјелина које обухватају комплетан процес предузимања напријед навед</w:t>
            </w:r>
            <w:r w:rsidR="00C05E0E">
              <w:rPr>
                <w:rFonts w:ascii="Times New Roman" w:hAnsi="Times New Roman" w:cs="Times New Roman"/>
                <w:sz w:val="24"/>
                <w:szCs w:val="24"/>
                <w:lang w:val="sr-Cyrl-BA"/>
              </w:rPr>
              <w:t>е</w:t>
            </w:r>
            <w:r>
              <w:rPr>
                <w:rFonts w:ascii="Times New Roman" w:hAnsi="Times New Roman" w:cs="Times New Roman"/>
                <w:sz w:val="24"/>
                <w:szCs w:val="24"/>
                <w:lang w:val="sr-Cyrl-BA"/>
              </w:rPr>
              <w:t xml:space="preserve">них мјера. Провођење мјера обезбјеђује се дјеловањем Општинског штаба за ванредне ситуације као оперативног стручног тијела надлежног за координацију и руковођење приликом заштите и спасавања у ванредним ситуацијама. Ангажовање субјеката и снага врши се у складу са утврђеним </w:t>
            </w:r>
            <w:r w:rsidR="009D0154">
              <w:rPr>
                <w:rFonts w:ascii="Times New Roman" w:hAnsi="Times New Roman" w:cs="Times New Roman"/>
                <w:sz w:val="24"/>
                <w:szCs w:val="24"/>
                <w:lang w:val="sr-Cyrl-BA"/>
              </w:rPr>
              <w:t xml:space="preserve">приоритетима тј. првенствено се користе већ оперативни капацитети као што су: Територијална ватрогасно-спасилачка јединица, Дом здравља, припадници Полицијске станице, јавна комунална предузећа, органи управе, Црвени крст, удружења и </w:t>
            </w:r>
            <w:r w:rsidR="009D0154">
              <w:rPr>
                <w:rFonts w:ascii="Times New Roman" w:hAnsi="Times New Roman" w:cs="Times New Roman"/>
                <w:sz w:val="24"/>
                <w:szCs w:val="24"/>
                <w:lang w:val="sr-Cyrl-BA"/>
              </w:rPr>
              <w:lastRenderedPageBreak/>
              <w:t>грађани. Из досадашњих искустава практично је потврђено да је управо ангажовање ових субјеката и снага, имајући у виду њихову обученост и опремљеност, најефикасније и правовремено и омогућава дјеловање у најкраћем могућем року. Одсјек за цивилну заштиту надлежан је за израду, координацију, усклађивање, праћење и усмјеравање свих активности везаних за спровођење планова, а реализацију истих проводе сви субјекти у дијелу властите одговорности. Исто тако, за елиминисање или свођење ризика на најмању могућу мјеру, значајно је напоменути да се обука проводи сегментирано у складу са утврђеним плановима, да је систем веза развијен путем радио веза, као и систем обавјештавања и узбуњивања којем је потребна даља доградња. Извјештавање и информисање врши се редовно и одвија се на хоризонталном и вертикалном нивоу.</w:t>
            </w:r>
          </w:p>
          <w:p w:rsidR="00861C21" w:rsidRDefault="009D0154" w:rsidP="00861C21">
            <w:pPr>
              <w:ind w:hanging="13"/>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-У току извјештајног периода на подручју општине Прњавор није било елементарних непогода које би захтјевале дјеловање цивилне заштите.  </w:t>
            </w:r>
          </w:p>
          <w:p w:rsidR="00861C21" w:rsidRPr="00F94EA1" w:rsidRDefault="00861C21" w:rsidP="00861C21">
            <w:pPr>
              <w:ind w:hanging="13"/>
              <w:jc w:val="both"/>
              <w:rPr>
                <w:rFonts w:ascii="Times New Roman" w:hAnsi="Times New Roman" w:cs="Times New Roman"/>
                <w:sz w:val="24"/>
                <w:szCs w:val="24"/>
                <w:lang w:val="sr-Cyrl-BA"/>
              </w:rPr>
            </w:pPr>
          </w:p>
        </w:tc>
      </w:tr>
    </w:tbl>
    <w:p w:rsidR="00117DAB" w:rsidRDefault="0074516F">
      <w:pPr>
        <w:rPr>
          <w:rFonts w:ascii="Times New Roman" w:hAnsi="Times New Roman" w:cs="Times New Roman"/>
          <w:sz w:val="24"/>
          <w:szCs w:val="24"/>
          <w:lang w:val="sr-Cyrl-BA"/>
        </w:rPr>
      </w:pPr>
      <w:bookmarkStart w:id="0" w:name="_GoBack"/>
      <w:bookmarkEnd w:id="0"/>
      <w:r>
        <w:rPr>
          <w:rFonts w:ascii="Times New Roman" w:hAnsi="Times New Roman" w:cs="Times New Roman"/>
          <w:sz w:val="24"/>
          <w:szCs w:val="24"/>
          <w:lang w:val="sr-Cyrl-BA"/>
        </w:rPr>
        <w:lastRenderedPageBreak/>
        <w:t>Датум: 02.</w:t>
      </w:r>
      <w:r>
        <w:rPr>
          <w:rFonts w:ascii="Times New Roman" w:hAnsi="Times New Roman" w:cs="Times New Roman"/>
          <w:sz w:val="24"/>
          <w:szCs w:val="24"/>
          <w:lang w:val="sr-Latn-BA"/>
        </w:rPr>
        <w:t>03</w:t>
      </w:r>
      <w:r>
        <w:rPr>
          <w:rFonts w:ascii="Times New Roman" w:hAnsi="Times New Roman" w:cs="Times New Roman"/>
          <w:sz w:val="24"/>
          <w:szCs w:val="24"/>
          <w:lang w:val="sr-Cyrl-BA"/>
        </w:rPr>
        <w:t>.202</w:t>
      </w:r>
      <w:r>
        <w:rPr>
          <w:rFonts w:ascii="Times New Roman" w:hAnsi="Times New Roman" w:cs="Times New Roman"/>
          <w:sz w:val="24"/>
          <w:szCs w:val="24"/>
          <w:lang w:val="sr-Latn-BA"/>
        </w:rPr>
        <w:t>3</w:t>
      </w:r>
      <w:r w:rsidR="00706B81">
        <w:rPr>
          <w:rFonts w:ascii="Times New Roman" w:hAnsi="Times New Roman" w:cs="Times New Roman"/>
          <w:sz w:val="24"/>
          <w:szCs w:val="24"/>
          <w:lang w:val="sr-Cyrl-BA"/>
        </w:rPr>
        <w:t>. године</w:t>
      </w:r>
    </w:p>
    <w:p w:rsidR="00043BF8" w:rsidRDefault="00043BF8" w:rsidP="00043BF8">
      <w:pPr>
        <w:ind w:firstLine="550"/>
        <w:jc w:val="both"/>
        <w:rPr>
          <w:rFonts w:ascii="Times New Roman" w:hAnsi="Times New Roman"/>
          <w:noProof/>
          <w:sz w:val="24"/>
          <w:szCs w:val="24"/>
          <w:lang w:val="sr-Cyrl-CS"/>
        </w:rPr>
      </w:pPr>
    </w:p>
    <w:p w:rsidR="00043BF8" w:rsidRDefault="00043BF8" w:rsidP="00043BF8">
      <w:pPr>
        <w:ind w:left="2160" w:firstLine="720"/>
        <w:jc w:val="center"/>
        <w:rPr>
          <w:rFonts w:ascii="Times New Roman" w:hAnsi="Times New Roman"/>
          <w:b/>
          <w:bCs/>
          <w:sz w:val="24"/>
          <w:szCs w:val="24"/>
          <w:lang w:val="sr-Cyrl-CS"/>
        </w:rPr>
      </w:pPr>
      <w:r>
        <w:rPr>
          <w:rFonts w:ascii="Times New Roman" w:hAnsi="Times New Roman"/>
          <w:bCs/>
          <w:sz w:val="24"/>
          <w:szCs w:val="24"/>
          <w:lang w:val="sr-Cyrl-CS"/>
        </w:rPr>
        <w:t xml:space="preserve"> </w:t>
      </w:r>
      <w:r>
        <w:rPr>
          <w:rFonts w:ascii="Times New Roman" w:hAnsi="Times New Roman"/>
          <w:bCs/>
          <w:sz w:val="24"/>
          <w:szCs w:val="24"/>
          <w:lang w:val="sr-Cyrl-CS"/>
        </w:rPr>
        <w:tab/>
      </w:r>
      <w:r>
        <w:rPr>
          <w:rFonts w:ascii="Times New Roman" w:hAnsi="Times New Roman"/>
          <w:bCs/>
          <w:sz w:val="24"/>
          <w:szCs w:val="24"/>
          <w:lang w:val="sr-Cyrl-CS"/>
        </w:rPr>
        <w:tab/>
        <w:t xml:space="preserve"> </w:t>
      </w:r>
      <w:r>
        <w:rPr>
          <w:rFonts w:ascii="Times New Roman" w:hAnsi="Times New Roman"/>
          <w:bCs/>
          <w:sz w:val="24"/>
          <w:szCs w:val="24"/>
          <w:lang w:val="sr-Cyrl-CS"/>
        </w:rPr>
        <w:tab/>
        <w:t xml:space="preserve">                                                           </w:t>
      </w:r>
      <w:r>
        <w:rPr>
          <w:rFonts w:ascii="Times New Roman" w:hAnsi="Times New Roman"/>
          <w:bCs/>
          <w:sz w:val="24"/>
          <w:szCs w:val="24"/>
          <w:lang w:val="sr-Latn-BA"/>
        </w:rPr>
        <w:t xml:space="preserve"> </w:t>
      </w:r>
      <w:r>
        <w:rPr>
          <w:rFonts w:ascii="Times New Roman" w:hAnsi="Times New Roman"/>
          <w:b/>
          <w:bCs/>
          <w:sz w:val="24"/>
          <w:szCs w:val="24"/>
          <w:lang w:val="sr-Cyrl-CS"/>
        </w:rPr>
        <w:t>ИНТЕРНИ РЕВИЗОР</w:t>
      </w:r>
    </w:p>
    <w:p w:rsidR="00C60D75" w:rsidRPr="000F7957" w:rsidRDefault="00043BF8" w:rsidP="000F7957">
      <w:pPr>
        <w:ind w:firstLine="550"/>
        <w:jc w:val="center"/>
        <w:rPr>
          <w:rFonts w:ascii="Times New Roman" w:hAnsi="Times New Roman"/>
          <w:b/>
          <w:bCs/>
          <w:sz w:val="24"/>
          <w:szCs w:val="24"/>
          <w:lang w:val="sr-Cyrl-CS"/>
        </w:rPr>
      </w:pPr>
      <w:r>
        <w:rPr>
          <w:rFonts w:ascii="Times New Roman" w:hAnsi="Times New Roman"/>
          <w:bCs/>
          <w:sz w:val="24"/>
          <w:szCs w:val="24"/>
          <w:lang w:val="sr-Cyrl-CS"/>
        </w:rPr>
        <w:t xml:space="preserve">                   </w:t>
      </w:r>
      <w:r>
        <w:rPr>
          <w:rFonts w:ascii="Times New Roman" w:hAnsi="Times New Roman"/>
          <w:bCs/>
          <w:sz w:val="24"/>
          <w:szCs w:val="24"/>
          <w:lang w:val="sr-Cyrl-CS"/>
        </w:rPr>
        <w:tab/>
      </w:r>
      <w:r>
        <w:rPr>
          <w:rFonts w:ascii="Times New Roman" w:hAnsi="Times New Roman"/>
          <w:bCs/>
          <w:sz w:val="24"/>
          <w:szCs w:val="24"/>
          <w:lang w:val="sr-Cyrl-CS"/>
        </w:rPr>
        <w:tab/>
      </w:r>
      <w:r>
        <w:rPr>
          <w:rFonts w:ascii="Times New Roman" w:hAnsi="Times New Roman"/>
          <w:bCs/>
          <w:sz w:val="24"/>
          <w:szCs w:val="24"/>
          <w:lang w:val="sr-Cyrl-CS"/>
        </w:rPr>
        <w:tab/>
      </w:r>
      <w:r>
        <w:rPr>
          <w:rFonts w:ascii="Times New Roman" w:hAnsi="Times New Roman"/>
          <w:bCs/>
          <w:sz w:val="24"/>
          <w:szCs w:val="24"/>
          <w:lang w:val="sr-Cyrl-CS"/>
        </w:rPr>
        <w:tab/>
      </w:r>
      <w:r>
        <w:rPr>
          <w:rFonts w:ascii="Times New Roman" w:hAnsi="Times New Roman"/>
          <w:bCs/>
          <w:sz w:val="24"/>
          <w:szCs w:val="24"/>
          <w:lang w:val="sr-Cyrl-CS"/>
        </w:rPr>
        <w:tab/>
      </w:r>
      <w:r>
        <w:rPr>
          <w:rFonts w:ascii="Times New Roman" w:hAnsi="Times New Roman"/>
          <w:bCs/>
          <w:sz w:val="24"/>
          <w:szCs w:val="24"/>
          <w:lang w:val="sr-Cyrl-CS"/>
        </w:rPr>
        <w:tab/>
        <w:t xml:space="preserve">                                                </w:t>
      </w:r>
      <w:r w:rsidR="000F7957">
        <w:rPr>
          <w:rFonts w:ascii="Times New Roman" w:hAnsi="Times New Roman"/>
          <w:b/>
          <w:bCs/>
          <w:sz w:val="24"/>
          <w:szCs w:val="24"/>
          <w:lang w:val="sr-Cyrl-CS"/>
        </w:rPr>
        <w:t>Зоран Дебељак, дипл. екон.</w:t>
      </w:r>
    </w:p>
    <w:sectPr w:rsidR="00C60D75" w:rsidRPr="000F7957" w:rsidSect="00C60D75">
      <w:pgSz w:w="16838" w:h="11906" w:orient="landscape" w:code="9"/>
      <w:pgMar w:top="1440" w:right="1135" w:bottom="1440" w:left="1440" w:header="70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F02" w:rsidRDefault="00156F02" w:rsidP="002B74B0">
      <w:pPr>
        <w:spacing w:after="0" w:line="240" w:lineRule="auto"/>
      </w:pPr>
      <w:r>
        <w:separator/>
      </w:r>
    </w:p>
  </w:endnote>
  <w:endnote w:type="continuationSeparator" w:id="1">
    <w:p w:rsidR="00156F02" w:rsidRDefault="00156F02" w:rsidP="002B74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F02" w:rsidRDefault="00156F02" w:rsidP="002B74B0">
      <w:pPr>
        <w:spacing w:after="0" w:line="240" w:lineRule="auto"/>
      </w:pPr>
      <w:r>
        <w:separator/>
      </w:r>
    </w:p>
  </w:footnote>
  <w:footnote w:type="continuationSeparator" w:id="1">
    <w:p w:rsidR="00156F02" w:rsidRDefault="00156F02" w:rsidP="002B74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52EB"/>
    <w:multiLevelType w:val="hybridMultilevel"/>
    <w:tmpl w:val="A5F88E62"/>
    <w:lvl w:ilvl="0" w:tplc="E05CC4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B4597"/>
    <w:multiLevelType w:val="hybridMultilevel"/>
    <w:tmpl w:val="FAB0B3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73363ED"/>
    <w:multiLevelType w:val="hybridMultilevel"/>
    <w:tmpl w:val="32ECF93C"/>
    <w:lvl w:ilvl="0" w:tplc="EB7EEC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444FFF"/>
    <w:multiLevelType w:val="hybridMultilevel"/>
    <w:tmpl w:val="05D03BA0"/>
    <w:lvl w:ilvl="0" w:tplc="C55E41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C41FC6"/>
    <w:multiLevelType w:val="hybridMultilevel"/>
    <w:tmpl w:val="C25A6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325570"/>
    <w:multiLevelType w:val="hybridMultilevel"/>
    <w:tmpl w:val="F6D05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E765F0"/>
    <w:multiLevelType w:val="hybridMultilevel"/>
    <w:tmpl w:val="382074E4"/>
    <w:lvl w:ilvl="0" w:tplc="50483C36">
      <w:start w:val="1"/>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A07C05"/>
    <w:multiLevelType w:val="hybridMultilevel"/>
    <w:tmpl w:val="60FAAF2A"/>
    <w:lvl w:ilvl="0" w:tplc="9530DA5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260CF6"/>
    <w:multiLevelType w:val="hybridMultilevel"/>
    <w:tmpl w:val="EA4AC61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260A0DC6"/>
    <w:multiLevelType w:val="hybridMultilevel"/>
    <w:tmpl w:val="FCA4E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26201A"/>
    <w:multiLevelType w:val="hybridMultilevel"/>
    <w:tmpl w:val="E6BE84C2"/>
    <w:lvl w:ilvl="0" w:tplc="2812AE9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D02818"/>
    <w:multiLevelType w:val="hybridMultilevel"/>
    <w:tmpl w:val="8B5EFF72"/>
    <w:lvl w:ilvl="0" w:tplc="8C7283B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7B5B16"/>
    <w:multiLevelType w:val="hybridMultilevel"/>
    <w:tmpl w:val="2A961802"/>
    <w:lvl w:ilvl="0" w:tplc="FAE0198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FE038A"/>
    <w:multiLevelType w:val="hybridMultilevel"/>
    <w:tmpl w:val="80501350"/>
    <w:lvl w:ilvl="0" w:tplc="B41653F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703A32"/>
    <w:multiLevelType w:val="hybridMultilevel"/>
    <w:tmpl w:val="DF64AB4E"/>
    <w:lvl w:ilvl="0" w:tplc="03F63E2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C00A13"/>
    <w:multiLevelType w:val="hybridMultilevel"/>
    <w:tmpl w:val="5BA07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622BCD"/>
    <w:multiLevelType w:val="hybridMultilevel"/>
    <w:tmpl w:val="9D008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4"/>
  </w:num>
  <w:num w:numId="4">
    <w:abstractNumId w:val="6"/>
  </w:num>
  <w:num w:numId="5">
    <w:abstractNumId w:val="13"/>
  </w:num>
  <w:num w:numId="6">
    <w:abstractNumId w:val="11"/>
  </w:num>
  <w:num w:numId="7">
    <w:abstractNumId w:val="7"/>
  </w:num>
  <w:num w:numId="8">
    <w:abstractNumId w:val="15"/>
  </w:num>
  <w:num w:numId="9">
    <w:abstractNumId w:val="5"/>
  </w:num>
  <w:num w:numId="10">
    <w:abstractNumId w:val="2"/>
  </w:num>
  <w:num w:numId="11">
    <w:abstractNumId w:val="3"/>
  </w:num>
  <w:num w:numId="12">
    <w:abstractNumId w:val="0"/>
  </w:num>
  <w:num w:numId="13">
    <w:abstractNumId w:val="16"/>
  </w:num>
  <w:num w:numId="14">
    <w:abstractNumId w:val="12"/>
  </w:num>
  <w:num w:numId="15">
    <w:abstractNumId w:val="10"/>
  </w:num>
  <w:num w:numId="16">
    <w:abstractNumId w:val="8"/>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hdrShapeDefaults>
    <o:shapedefaults v:ext="edit" spidmax="102402"/>
  </w:hdrShapeDefaults>
  <w:footnotePr>
    <w:footnote w:id="0"/>
    <w:footnote w:id="1"/>
  </w:footnotePr>
  <w:endnotePr>
    <w:endnote w:id="0"/>
    <w:endnote w:id="1"/>
  </w:endnotePr>
  <w:compat/>
  <w:rsids>
    <w:rsidRoot w:val="00117DAB"/>
    <w:rsid w:val="000212B9"/>
    <w:rsid w:val="00024E36"/>
    <w:rsid w:val="00025237"/>
    <w:rsid w:val="00027058"/>
    <w:rsid w:val="00033368"/>
    <w:rsid w:val="00041978"/>
    <w:rsid w:val="00043BF8"/>
    <w:rsid w:val="00045733"/>
    <w:rsid w:val="00054208"/>
    <w:rsid w:val="000556B0"/>
    <w:rsid w:val="000722E1"/>
    <w:rsid w:val="000927A3"/>
    <w:rsid w:val="0009377E"/>
    <w:rsid w:val="000A6DF3"/>
    <w:rsid w:val="000B2523"/>
    <w:rsid w:val="000C721F"/>
    <w:rsid w:val="000D65EA"/>
    <w:rsid w:val="000F7957"/>
    <w:rsid w:val="0010113E"/>
    <w:rsid w:val="00117DAB"/>
    <w:rsid w:val="00134AC3"/>
    <w:rsid w:val="0014418A"/>
    <w:rsid w:val="001531D9"/>
    <w:rsid w:val="00156F02"/>
    <w:rsid w:val="001821B5"/>
    <w:rsid w:val="001A500F"/>
    <w:rsid w:val="001C4276"/>
    <w:rsid w:val="001D4117"/>
    <w:rsid w:val="001E230A"/>
    <w:rsid w:val="002005B2"/>
    <w:rsid w:val="00205B01"/>
    <w:rsid w:val="00206B18"/>
    <w:rsid w:val="00216AD9"/>
    <w:rsid w:val="0025560C"/>
    <w:rsid w:val="002574EF"/>
    <w:rsid w:val="002638EB"/>
    <w:rsid w:val="00263EBB"/>
    <w:rsid w:val="00264DBF"/>
    <w:rsid w:val="00281294"/>
    <w:rsid w:val="0029382F"/>
    <w:rsid w:val="00294F5E"/>
    <w:rsid w:val="002B6ED0"/>
    <w:rsid w:val="002B74B0"/>
    <w:rsid w:val="002C64EE"/>
    <w:rsid w:val="002D44D5"/>
    <w:rsid w:val="002E7FCC"/>
    <w:rsid w:val="00303E60"/>
    <w:rsid w:val="0030484A"/>
    <w:rsid w:val="00322817"/>
    <w:rsid w:val="0033736B"/>
    <w:rsid w:val="0034353A"/>
    <w:rsid w:val="00354852"/>
    <w:rsid w:val="00355A80"/>
    <w:rsid w:val="00356903"/>
    <w:rsid w:val="003571D9"/>
    <w:rsid w:val="003573B4"/>
    <w:rsid w:val="00363EF8"/>
    <w:rsid w:val="00382DCC"/>
    <w:rsid w:val="003A43B8"/>
    <w:rsid w:val="003A4C0D"/>
    <w:rsid w:val="003A4F13"/>
    <w:rsid w:val="003A7A52"/>
    <w:rsid w:val="003B50C7"/>
    <w:rsid w:val="003C2BA6"/>
    <w:rsid w:val="003C6C4B"/>
    <w:rsid w:val="003D0D73"/>
    <w:rsid w:val="003E2B46"/>
    <w:rsid w:val="003E2C95"/>
    <w:rsid w:val="003F2404"/>
    <w:rsid w:val="003F312B"/>
    <w:rsid w:val="003F61F9"/>
    <w:rsid w:val="003F6593"/>
    <w:rsid w:val="0043767F"/>
    <w:rsid w:val="00444B4E"/>
    <w:rsid w:val="00444FFD"/>
    <w:rsid w:val="004475F5"/>
    <w:rsid w:val="004570C1"/>
    <w:rsid w:val="0046065E"/>
    <w:rsid w:val="004624C6"/>
    <w:rsid w:val="00465993"/>
    <w:rsid w:val="004738C8"/>
    <w:rsid w:val="00476BE6"/>
    <w:rsid w:val="0048023D"/>
    <w:rsid w:val="004A5DB6"/>
    <w:rsid w:val="004A7B20"/>
    <w:rsid w:val="00537CB1"/>
    <w:rsid w:val="00562D09"/>
    <w:rsid w:val="00562E88"/>
    <w:rsid w:val="00580FA9"/>
    <w:rsid w:val="005A72EB"/>
    <w:rsid w:val="005B0877"/>
    <w:rsid w:val="005B5A2B"/>
    <w:rsid w:val="005C65EC"/>
    <w:rsid w:val="006156DC"/>
    <w:rsid w:val="00632258"/>
    <w:rsid w:val="00635E95"/>
    <w:rsid w:val="0064009B"/>
    <w:rsid w:val="00662783"/>
    <w:rsid w:val="006739C7"/>
    <w:rsid w:val="00686EAE"/>
    <w:rsid w:val="00687D7B"/>
    <w:rsid w:val="006961FE"/>
    <w:rsid w:val="006974CC"/>
    <w:rsid w:val="006976C9"/>
    <w:rsid w:val="006A4D90"/>
    <w:rsid w:val="006A65FA"/>
    <w:rsid w:val="006C7F69"/>
    <w:rsid w:val="006E41DE"/>
    <w:rsid w:val="006E449A"/>
    <w:rsid w:val="006F6C8F"/>
    <w:rsid w:val="006F75AC"/>
    <w:rsid w:val="00706B81"/>
    <w:rsid w:val="00716D14"/>
    <w:rsid w:val="0074516F"/>
    <w:rsid w:val="00757683"/>
    <w:rsid w:val="00767962"/>
    <w:rsid w:val="00771EEE"/>
    <w:rsid w:val="007757E2"/>
    <w:rsid w:val="007A03C4"/>
    <w:rsid w:val="007B0C48"/>
    <w:rsid w:val="007D5050"/>
    <w:rsid w:val="007E4650"/>
    <w:rsid w:val="007F6211"/>
    <w:rsid w:val="0080453B"/>
    <w:rsid w:val="00805C63"/>
    <w:rsid w:val="0081655D"/>
    <w:rsid w:val="00821C69"/>
    <w:rsid w:val="008367A6"/>
    <w:rsid w:val="0084094C"/>
    <w:rsid w:val="00842986"/>
    <w:rsid w:val="00851318"/>
    <w:rsid w:val="0085457F"/>
    <w:rsid w:val="00861C21"/>
    <w:rsid w:val="00867DE5"/>
    <w:rsid w:val="00883E9A"/>
    <w:rsid w:val="008B4AB6"/>
    <w:rsid w:val="008F0565"/>
    <w:rsid w:val="00901457"/>
    <w:rsid w:val="009248E4"/>
    <w:rsid w:val="00942229"/>
    <w:rsid w:val="00960B82"/>
    <w:rsid w:val="00961E69"/>
    <w:rsid w:val="009647BB"/>
    <w:rsid w:val="0097248A"/>
    <w:rsid w:val="0097422E"/>
    <w:rsid w:val="009956E1"/>
    <w:rsid w:val="009A6FB9"/>
    <w:rsid w:val="009C7543"/>
    <w:rsid w:val="009D0154"/>
    <w:rsid w:val="009E37F3"/>
    <w:rsid w:val="00A11886"/>
    <w:rsid w:val="00A278F9"/>
    <w:rsid w:val="00A30462"/>
    <w:rsid w:val="00A3189B"/>
    <w:rsid w:val="00A47D23"/>
    <w:rsid w:val="00A66599"/>
    <w:rsid w:val="00A73448"/>
    <w:rsid w:val="00AA5640"/>
    <w:rsid w:val="00AB2D4D"/>
    <w:rsid w:val="00AB3221"/>
    <w:rsid w:val="00AD2EA2"/>
    <w:rsid w:val="00AD494F"/>
    <w:rsid w:val="00AE1A92"/>
    <w:rsid w:val="00AE20A6"/>
    <w:rsid w:val="00AE3479"/>
    <w:rsid w:val="00B078C7"/>
    <w:rsid w:val="00B20402"/>
    <w:rsid w:val="00B21B88"/>
    <w:rsid w:val="00B26F52"/>
    <w:rsid w:val="00B344E0"/>
    <w:rsid w:val="00B358CA"/>
    <w:rsid w:val="00B35E10"/>
    <w:rsid w:val="00B361F4"/>
    <w:rsid w:val="00B61769"/>
    <w:rsid w:val="00B6655F"/>
    <w:rsid w:val="00BB4C27"/>
    <w:rsid w:val="00BC7BDE"/>
    <w:rsid w:val="00C04EF8"/>
    <w:rsid w:val="00C05E0E"/>
    <w:rsid w:val="00C078C0"/>
    <w:rsid w:val="00C164BB"/>
    <w:rsid w:val="00C219C1"/>
    <w:rsid w:val="00C3683C"/>
    <w:rsid w:val="00C3779B"/>
    <w:rsid w:val="00C4372D"/>
    <w:rsid w:val="00C47C7F"/>
    <w:rsid w:val="00C5222A"/>
    <w:rsid w:val="00C56BB9"/>
    <w:rsid w:val="00C60D75"/>
    <w:rsid w:val="00C62F74"/>
    <w:rsid w:val="00C83348"/>
    <w:rsid w:val="00C86F95"/>
    <w:rsid w:val="00C9606F"/>
    <w:rsid w:val="00CB2466"/>
    <w:rsid w:val="00CC3D4E"/>
    <w:rsid w:val="00CD64E4"/>
    <w:rsid w:val="00CE4F6C"/>
    <w:rsid w:val="00CF68B0"/>
    <w:rsid w:val="00D07DB4"/>
    <w:rsid w:val="00D25E61"/>
    <w:rsid w:val="00D337CA"/>
    <w:rsid w:val="00D37E14"/>
    <w:rsid w:val="00D40569"/>
    <w:rsid w:val="00D44E2E"/>
    <w:rsid w:val="00D767C6"/>
    <w:rsid w:val="00D76A33"/>
    <w:rsid w:val="00D77741"/>
    <w:rsid w:val="00DB708C"/>
    <w:rsid w:val="00DB7EB0"/>
    <w:rsid w:val="00E00396"/>
    <w:rsid w:val="00E055F4"/>
    <w:rsid w:val="00E17402"/>
    <w:rsid w:val="00E259B0"/>
    <w:rsid w:val="00E31D71"/>
    <w:rsid w:val="00E4759B"/>
    <w:rsid w:val="00E55E25"/>
    <w:rsid w:val="00E72158"/>
    <w:rsid w:val="00E83ED4"/>
    <w:rsid w:val="00E85176"/>
    <w:rsid w:val="00E85827"/>
    <w:rsid w:val="00E90B21"/>
    <w:rsid w:val="00EC1DFD"/>
    <w:rsid w:val="00ED3386"/>
    <w:rsid w:val="00EE25F7"/>
    <w:rsid w:val="00EE6E88"/>
    <w:rsid w:val="00F159CD"/>
    <w:rsid w:val="00F21AE1"/>
    <w:rsid w:val="00F24288"/>
    <w:rsid w:val="00F33D5D"/>
    <w:rsid w:val="00F43D73"/>
    <w:rsid w:val="00F54843"/>
    <w:rsid w:val="00F5677E"/>
    <w:rsid w:val="00F72B9A"/>
    <w:rsid w:val="00F81E68"/>
    <w:rsid w:val="00F8622E"/>
    <w:rsid w:val="00F94EA1"/>
    <w:rsid w:val="00FA0A07"/>
    <w:rsid w:val="00FB6BCB"/>
    <w:rsid w:val="00FC5E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E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7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4B0"/>
  </w:style>
  <w:style w:type="paragraph" w:styleId="Footer">
    <w:name w:val="footer"/>
    <w:basedOn w:val="Normal"/>
    <w:link w:val="FooterChar"/>
    <w:uiPriority w:val="99"/>
    <w:unhideWhenUsed/>
    <w:rsid w:val="002B7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4B0"/>
  </w:style>
  <w:style w:type="paragraph" w:styleId="BalloonText">
    <w:name w:val="Balloon Text"/>
    <w:basedOn w:val="Normal"/>
    <w:link w:val="BalloonTextChar"/>
    <w:uiPriority w:val="99"/>
    <w:semiHidden/>
    <w:unhideWhenUsed/>
    <w:rsid w:val="00D25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E61"/>
    <w:rPr>
      <w:rFonts w:ascii="Tahoma" w:hAnsi="Tahoma" w:cs="Tahoma"/>
      <w:sz w:val="16"/>
      <w:szCs w:val="16"/>
    </w:rPr>
  </w:style>
  <w:style w:type="table" w:styleId="TableGrid">
    <w:name w:val="Table Grid"/>
    <w:basedOn w:val="TableNormal"/>
    <w:uiPriority w:val="39"/>
    <w:rsid w:val="00D25E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25E6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D3AA9-0AAE-4953-9C7F-2F40EAC3D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TotalTime>
  <Pages>18</Pages>
  <Words>5921</Words>
  <Characters>33750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korisnik</cp:lastModifiedBy>
  <cp:revision>112</cp:revision>
  <dcterms:created xsi:type="dcterms:W3CDTF">2019-04-17T08:59:00Z</dcterms:created>
  <dcterms:modified xsi:type="dcterms:W3CDTF">2023-03-02T08:22:00Z</dcterms:modified>
</cp:coreProperties>
</file>