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A5D" w:rsidRDefault="00C01994">
      <w:pPr>
        <w:jc w:val="center"/>
        <w:rPr>
          <w:rFonts w:ascii="Times New Roman" w:eastAsia="Times New Roman" w:hAnsi="Times New Roman" w:cs="Times New Roman"/>
          <w:b/>
          <w:bCs/>
          <w:color w:val="000000"/>
          <w:sz w:val="32"/>
          <w:szCs w:val="32"/>
        </w:rPr>
      </w:pPr>
      <w:r>
        <w:rPr>
          <w:rFonts w:ascii="Times New Roman" w:eastAsia="Times New Roman" w:hAnsi="Times New Roman" w:cs="Times New Roman"/>
          <w:b/>
          <w:bCs/>
          <w:color w:val="000000"/>
          <w:sz w:val="32"/>
          <w:szCs w:val="32"/>
        </w:rPr>
        <w:t>Ревизорски извјештај</w:t>
      </w:r>
    </w:p>
    <w:tbl>
      <w:tblPr>
        <w:tblW w:w="13705"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8090"/>
        <w:gridCol w:w="5615"/>
      </w:tblGrid>
      <w:tr w:rsidR="00426A5D">
        <w:trPr>
          <w:trHeight w:val="360"/>
        </w:trPr>
        <w:tc>
          <w:tcPr>
            <w:tcW w:w="809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26A5D" w:rsidRDefault="00C01994">
            <w:pPr>
              <w:spacing w:after="0" w:line="240" w:lineRule="auto"/>
            </w:pPr>
            <w:r>
              <w:rPr>
                <w:rFonts w:ascii="Times New Roman" w:eastAsia="Times New Roman" w:hAnsi="Times New Roman" w:cs="Times New Roman"/>
                <w:b/>
                <w:bCs/>
                <w:color w:val="000000"/>
                <w:sz w:val="20"/>
                <w:szCs w:val="20"/>
              </w:rPr>
              <w:t>Назив ревизије:</w:t>
            </w:r>
          </w:p>
        </w:tc>
        <w:tc>
          <w:tcPr>
            <w:tcW w:w="56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26A5D" w:rsidRDefault="00C01994">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Ревизија изградње и одржавања јавне расвјете у Одјељењу за стамбено-комуналне послове и инвестиције </w:t>
            </w:r>
          </w:p>
        </w:tc>
      </w:tr>
      <w:tr w:rsidR="00426A5D">
        <w:trPr>
          <w:trHeight w:val="360"/>
        </w:trPr>
        <w:tc>
          <w:tcPr>
            <w:tcW w:w="809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26A5D" w:rsidRDefault="00C01994">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Временски период обухваћен ревизијом:</w:t>
            </w:r>
          </w:p>
        </w:tc>
        <w:tc>
          <w:tcPr>
            <w:tcW w:w="56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26A5D" w:rsidRDefault="00F91E0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03/08/2023 - 11/09</w:t>
            </w:r>
            <w:r w:rsidR="00C01994">
              <w:rPr>
                <w:rFonts w:ascii="Times New Roman" w:eastAsia="Times New Roman" w:hAnsi="Times New Roman" w:cs="Times New Roman"/>
                <w:color w:val="000000"/>
                <w:sz w:val="20"/>
                <w:szCs w:val="20"/>
              </w:rPr>
              <w:t>/2023</w:t>
            </w:r>
          </w:p>
        </w:tc>
      </w:tr>
      <w:tr w:rsidR="00426A5D">
        <w:trPr>
          <w:trHeight w:val="360"/>
        </w:trPr>
        <w:tc>
          <w:tcPr>
            <w:tcW w:w="809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26A5D" w:rsidRDefault="00C01994">
            <w:pPr>
              <w:spacing w:after="0" w:line="240" w:lineRule="auto"/>
            </w:pPr>
            <w:r>
              <w:rPr>
                <w:rFonts w:ascii="Times New Roman" w:hAnsi="Times New Roman" w:cs="Times New Roman"/>
                <w:b/>
                <w:bCs/>
                <w:sz w:val="20"/>
                <w:szCs w:val="20"/>
              </w:rPr>
              <w:t>Број ревизије:</w:t>
            </w:r>
          </w:p>
        </w:tc>
        <w:tc>
          <w:tcPr>
            <w:tcW w:w="56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26A5D" w:rsidRDefault="00C01994">
            <w:pPr>
              <w:spacing w:after="0" w:line="240" w:lineRule="auto"/>
              <w:rPr>
                <w:rFonts w:ascii="Times New Roman" w:hAnsi="Times New Roman" w:cs="Times New Roman"/>
                <w:sz w:val="20"/>
                <w:szCs w:val="20"/>
              </w:rPr>
            </w:pPr>
            <w:r>
              <w:rPr>
                <w:rFonts w:ascii="Times New Roman" w:hAnsi="Times New Roman" w:cs="Times New Roman"/>
                <w:sz w:val="20"/>
                <w:szCs w:val="20"/>
              </w:rPr>
              <w:t>13-014-343/23</w:t>
            </w:r>
          </w:p>
        </w:tc>
      </w:tr>
      <w:tr w:rsidR="00426A5D">
        <w:trPr>
          <w:trHeight w:val="360"/>
        </w:trPr>
        <w:tc>
          <w:tcPr>
            <w:tcW w:w="809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26A5D" w:rsidRDefault="00C01994">
            <w:pPr>
              <w:spacing w:after="0" w:line="240" w:lineRule="auto"/>
            </w:pPr>
            <w:r>
              <w:rPr>
                <w:rFonts w:ascii="Times New Roman" w:eastAsia="Times New Roman" w:hAnsi="Times New Roman" w:cs="Times New Roman"/>
                <w:b/>
                <w:bCs/>
                <w:color w:val="000000"/>
                <w:sz w:val="20"/>
                <w:szCs w:val="20"/>
              </w:rPr>
              <w:t xml:space="preserve">Назив ревидираног </w:t>
            </w:r>
            <w:r>
              <w:rPr>
                <w:rFonts w:ascii="Times New Roman" w:eastAsia="Times New Roman" w:hAnsi="Times New Roman" w:cs="Times New Roman"/>
                <w:b/>
                <w:bCs/>
                <w:color w:val="000000"/>
                <w:sz w:val="20"/>
                <w:szCs w:val="20"/>
              </w:rPr>
              <w:t>субјекта/oрганизационе јединице укључене у ревидирани процес:</w:t>
            </w:r>
          </w:p>
        </w:tc>
        <w:tc>
          <w:tcPr>
            <w:tcW w:w="56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26A5D" w:rsidRDefault="00C01994">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Одјељење за стамбено-комуналне послове и инвестиције</w:t>
            </w:r>
          </w:p>
        </w:tc>
      </w:tr>
      <w:tr w:rsidR="00426A5D">
        <w:trPr>
          <w:trHeight w:val="348"/>
        </w:trPr>
        <w:tc>
          <w:tcPr>
            <w:tcW w:w="809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26A5D" w:rsidRDefault="00C01994">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Вођа ревизорског тима:</w:t>
            </w:r>
          </w:p>
        </w:tc>
        <w:tc>
          <w:tcPr>
            <w:tcW w:w="56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26A5D" w:rsidRDefault="00C01994">
            <w:pPr>
              <w:tabs>
                <w:tab w:val="left" w:pos="300"/>
                <w:tab w:val="center" w:pos="2692"/>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Зоран Дебељак</w:t>
            </w:r>
          </w:p>
        </w:tc>
      </w:tr>
      <w:tr w:rsidR="00426A5D">
        <w:trPr>
          <w:trHeight w:val="908"/>
        </w:trPr>
        <w:tc>
          <w:tcPr>
            <w:tcW w:w="809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26A5D" w:rsidRDefault="00C01994">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Чланови ревизорског тима: </w:t>
            </w:r>
          </w:p>
        </w:tc>
        <w:tc>
          <w:tcPr>
            <w:tcW w:w="56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26A5D" w:rsidRDefault="00C01994">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Зоран Дебељак</w:t>
            </w:r>
          </w:p>
          <w:p w:rsidR="00426A5D" w:rsidRDefault="00C01994">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r w:rsidR="00426A5D">
        <w:trPr>
          <w:trHeight w:val="312"/>
        </w:trPr>
        <w:tc>
          <w:tcPr>
            <w:tcW w:w="13705" w:type="dxa"/>
            <w:gridSpan w:val="2"/>
            <w:tcBorders>
              <w:top w:val="single" w:sz="4" w:space="0" w:color="00000A"/>
              <w:left w:val="single" w:sz="4" w:space="0" w:color="00000A"/>
              <w:bottom w:val="single" w:sz="4" w:space="0" w:color="00000A"/>
              <w:right w:val="single" w:sz="4" w:space="0" w:color="00000A"/>
            </w:tcBorders>
            <w:shd w:val="clear" w:color="auto" w:fill="D9E2F3"/>
            <w:tcMar>
              <w:left w:w="108" w:type="dxa"/>
            </w:tcMar>
          </w:tcPr>
          <w:p w:rsidR="00426A5D" w:rsidRDefault="00C01994">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ИЗВРШНИ РЕЗИМЕ</w:t>
            </w:r>
          </w:p>
        </w:tc>
      </w:tr>
      <w:tr w:rsidR="00426A5D">
        <w:trPr>
          <w:trHeight w:val="611"/>
        </w:trPr>
        <w:tc>
          <w:tcPr>
            <w:tcW w:w="809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26A5D" w:rsidRDefault="00C01994">
            <w:pPr>
              <w:pStyle w:val="CommentText"/>
            </w:pPr>
            <w:r>
              <w:rPr>
                <w:rFonts w:ascii="Times New Roman" w:hAnsi="Times New Roman" w:cs="Times New Roman"/>
                <w:b/>
                <w:bCs/>
              </w:rPr>
              <w:t xml:space="preserve">Слободан текст </w:t>
            </w:r>
            <w:r>
              <w:rPr>
                <w:rFonts w:ascii="Times New Roman" w:hAnsi="Times New Roman" w:cs="Times New Roman"/>
              </w:rPr>
              <w:t xml:space="preserve">(навести  кратак опис </w:t>
            </w:r>
            <w:r>
              <w:rPr>
                <w:rFonts w:ascii="Times New Roman" w:hAnsi="Times New Roman" w:cs="Times New Roman"/>
              </w:rPr>
              <w:t>циљева и обима ревизије, нај</w:t>
            </w:r>
            <w:r w:rsidR="00F91E0A">
              <w:rPr>
                <w:rFonts w:ascii="Times New Roman" w:hAnsi="Times New Roman" w:cs="Times New Roman"/>
              </w:rPr>
              <w:t>значајнијих налаза ревизије и њ</w:t>
            </w:r>
            <w:r>
              <w:rPr>
                <w:rFonts w:ascii="Times New Roman" w:hAnsi="Times New Roman" w:cs="Times New Roman"/>
              </w:rPr>
              <w:t>има везаних ризика)</w:t>
            </w:r>
          </w:p>
        </w:tc>
        <w:tc>
          <w:tcPr>
            <w:tcW w:w="56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26A5D" w:rsidRDefault="00C01994">
            <w:pPr>
              <w:spacing w:after="0" w:line="240" w:lineRule="auto"/>
            </w:pPr>
            <w:r>
              <w:rPr>
                <w:rFonts w:ascii="Times New Roman" w:eastAsia="Times New Roman" w:hAnsi="Times New Roman" w:cs="Times New Roman"/>
                <w:color w:val="000000"/>
                <w:sz w:val="20"/>
                <w:szCs w:val="20"/>
              </w:rPr>
              <w:t> Одјељење за стамбено-комуналне послове и инвестиције је надлежно за одржавање јавне расвјете која је постављена у граду и мјесним заједницама, а на распологању за наведене нам</w:t>
            </w:r>
            <w:r>
              <w:rPr>
                <w:rFonts w:ascii="Times New Roman" w:eastAsia="Times New Roman" w:hAnsi="Times New Roman" w:cs="Times New Roman"/>
                <w:color w:val="000000"/>
                <w:sz w:val="20"/>
                <w:szCs w:val="20"/>
              </w:rPr>
              <w:t>јене постоје двије буџетске ставке (Трошкови електричне енергије за јавну расвјету и Трошкови одржавања јавне расвјете). Овом ревизијом ће се испитати начин наплате трошкова електричне енергије јавне расвјете, начин рјешавања поправке јавне расвјете и због</w:t>
            </w:r>
            <w:r>
              <w:rPr>
                <w:rFonts w:ascii="Times New Roman" w:eastAsia="Times New Roman" w:hAnsi="Times New Roman" w:cs="Times New Roman"/>
                <w:color w:val="000000"/>
                <w:sz w:val="20"/>
                <w:szCs w:val="20"/>
              </w:rPr>
              <w:t xml:space="preserve"> чега долази до повременог неблаговременог одговора на поправак јавне расвјете. </w:t>
            </w:r>
          </w:p>
        </w:tc>
      </w:tr>
      <w:tr w:rsidR="00426A5D">
        <w:trPr>
          <w:trHeight w:val="288"/>
        </w:trPr>
        <w:tc>
          <w:tcPr>
            <w:tcW w:w="13705" w:type="dxa"/>
            <w:gridSpan w:val="2"/>
            <w:tcBorders>
              <w:top w:val="single" w:sz="4" w:space="0" w:color="00000A"/>
              <w:left w:val="single" w:sz="4" w:space="0" w:color="00000A"/>
              <w:bottom w:val="single" w:sz="4" w:space="0" w:color="00000A"/>
              <w:right w:val="single" w:sz="4" w:space="0" w:color="00000A"/>
            </w:tcBorders>
            <w:shd w:val="clear" w:color="auto" w:fill="D9E2F3"/>
            <w:tcMar>
              <w:left w:w="108" w:type="dxa"/>
            </w:tcMar>
          </w:tcPr>
          <w:p w:rsidR="00426A5D" w:rsidRDefault="00C01994">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 УВОД </w:t>
            </w:r>
          </w:p>
        </w:tc>
      </w:tr>
      <w:tr w:rsidR="00426A5D">
        <w:trPr>
          <w:trHeight w:val="288"/>
        </w:trPr>
        <w:tc>
          <w:tcPr>
            <w:tcW w:w="809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26A5D" w:rsidRDefault="00C01994">
            <w:pPr>
              <w:pStyle w:val="ListParagraph"/>
              <w:numPr>
                <w:ilvl w:val="1"/>
                <w:numId w:val="1"/>
              </w:numPr>
              <w:spacing w:after="0" w:line="240" w:lineRule="auto"/>
            </w:pPr>
            <w:r>
              <w:rPr>
                <w:rFonts w:ascii="Times New Roman" w:eastAsia="Times New Roman" w:hAnsi="Times New Roman" w:cs="Times New Roman"/>
                <w:b/>
                <w:bCs/>
                <w:color w:val="000000"/>
                <w:sz w:val="20"/>
                <w:szCs w:val="20"/>
              </w:rPr>
              <w:t>Основ за ревизију:</w:t>
            </w:r>
          </w:p>
        </w:tc>
        <w:tc>
          <w:tcPr>
            <w:tcW w:w="56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26A5D" w:rsidRDefault="00426A5D">
            <w:pPr>
              <w:spacing w:after="0" w:line="240" w:lineRule="auto"/>
              <w:rPr>
                <w:rFonts w:ascii="Times New Roman" w:eastAsia="Times New Roman" w:hAnsi="Times New Roman" w:cs="Times New Roman"/>
                <w:color w:val="000000"/>
                <w:sz w:val="20"/>
                <w:szCs w:val="20"/>
              </w:rPr>
            </w:pPr>
          </w:p>
        </w:tc>
      </w:tr>
      <w:tr w:rsidR="00426A5D">
        <w:trPr>
          <w:trHeight w:val="288"/>
        </w:trPr>
        <w:tc>
          <w:tcPr>
            <w:tcW w:w="809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26A5D" w:rsidRDefault="00C01994">
            <w:pPr>
              <w:pStyle w:val="ListParagraph"/>
              <w:numPr>
                <w:ilvl w:val="1"/>
                <w:numId w:val="1"/>
              </w:num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Предмет ревизије:</w:t>
            </w:r>
          </w:p>
        </w:tc>
        <w:tc>
          <w:tcPr>
            <w:tcW w:w="56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26A5D" w:rsidRDefault="00426A5D">
            <w:pPr>
              <w:spacing w:after="0" w:line="240" w:lineRule="auto"/>
              <w:rPr>
                <w:rFonts w:ascii="Times New Roman" w:eastAsia="Times New Roman" w:hAnsi="Times New Roman" w:cs="Times New Roman"/>
                <w:color w:val="000000"/>
                <w:sz w:val="20"/>
                <w:szCs w:val="20"/>
              </w:rPr>
            </w:pPr>
          </w:p>
        </w:tc>
      </w:tr>
      <w:tr w:rsidR="00426A5D">
        <w:trPr>
          <w:trHeight w:val="288"/>
        </w:trPr>
        <w:tc>
          <w:tcPr>
            <w:tcW w:w="809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26A5D" w:rsidRDefault="00C01994">
            <w:pPr>
              <w:spacing w:after="0" w:line="240" w:lineRule="auto"/>
            </w:pPr>
            <w:r>
              <w:rPr>
                <w:rFonts w:ascii="Times New Roman" w:eastAsia="Times New Roman" w:hAnsi="Times New Roman" w:cs="Times New Roman"/>
                <w:b/>
                <w:bCs/>
                <w:color w:val="000000"/>
                <w:sz w:val="20"/>
                <w:szCs w:val="20"/>
              </w:rPr>
              <w:t xml:space="preserve">1.3. Циљеви интерне ревизије: </w:t>
            </w:r>
          </w:p>
        </w:tc>
        <w:tc>
          <w:tcPr>
            <w:tcW w:w="56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26A5D" w:rsidRDefault="00C01994">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Осигурати да се трошкови електричне енергије исплаћују на основу фактуре.</w:t>
            </w:r>
          </w:p>
          <w:p w:rsidR="00426A5D" w:rsidRDefault="00C01994">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 Осигурати да</w:t>
            </w:r>
            <w:r>
              <w:rPr>
                <w:rFonts w:ascii="Times New Roman" w:eastAsia="Times New Roman" w:hAnsi="Times New Roman" w:cs="Times New Roman"/>
                <w:color w:val="000000"/>
                <w:sz w:val="20"/>
                <w:szCs w:val="20"/>
              </w:rPr>
              <w:t xml:space="preserve"> се одржавање јавне расвјете рјешава путем налога.</w:t>
            </w:r>
          </w:p>
          <w:p w:rsidR="00426A5D" w:rsidRDefault="00C01994">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 Осигурати благовремен одговор на прекид рада уличне расвјете и поправку исте.</w:t>
            </w:r>
          </w:p>
        </w:tc>
      </w:tr>
      <w:tr w:rsidR="00426A5D">
        <w:trPr>
          <w:trHeight w:val="289"/>
        </w:trPr>
        <w:tc>
          <w:tcPr>
            <w:tcW w:w="809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426A5D" w:rsidRDefault="00C01994">
            <w:pPr>
              <w:spacing w:after="0" w:line="240" w:lineRule="auto"/>
            </w:pPr>
            <w:r>
              <w:rPr>
                <w:rFonts w:ascii="Times New Roman" w:eastAsia="Times New Roman" w:hAnsi="Times New Roman" w:cs="Times New Roman"/>
                <w:b/>
                <w:bCs/>
                <w:color w:val="000000"/>
                <w:sz w:val="20"/>
                <w:szCs w:val="20"/>
              </w:rPr>
              <w:t xml:space="preserve">1.4. Обим интерне ревизије: </w:t>
            </w:r>
          </w:p>
        </w:tc>
        <w:tc>
          <w:tcPr>
            <w:tcW w:w="56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26A5D" w:rsidRDefault="00C01994">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Закон о комуналним дјелатностима ("Службени гласник Републике Српске" број 124/11 и 100/17),</w:t>
            </w:r>
          </w:p>
          <w:p w:rsidR="00426A5D" w:rsidRDefault="00C01994">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 документација којом се правда утрошак средстава са буџетских ставки 412800 – Трошкови електричне енергије за јавну расвјету (у граду и мјесним заједницама) и 412800 – Трошкови одржавања јавне расвјете (у граду и мјесним заједницама) за 2022. годину</w:t>
            </w:r>
          </w:p>
        </w:tc>
      </w:tr>
      <w:tr w:rsidR="00426A5D">
        <w:trPr>
          <w:trHeight w:val="289"/>
        </w:trPr>
        <w:tc>
          <w:tcPr>
            <w:tcW w:w="809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26A5D" w:rsidRDefault="00C01994">
            <w:pPr>
              <w:spacing w:after="0" w:line="240" w:lineRule="auto"/>
            </w:pPr>
            <w:r>
              <w:rPr>
                <w:rFonts w:ascii="Times New Roman" w:eastAsia="Times New Roman" w:hAnsi="Times New Roman" w:cs="Times New Roman"/>
                <w:b/>
                <w:bCs/>
                <w:color w:val="000000"/>
                <w:sz w:val="20"/>
                <w:szCs w:val="20"/>
              </w:rPr>
              <w:lastRenderedPageBreak/>
              <w:t>1.5. Полазне информације о ревидираном подручју</w:t>
            </w:r>
            <w:r>
              <w:rPr>
                <w:rFonts w:ascii="Times New Roman" w:eastAsia="Times New Roman" w:hAnsi="Times New Roman" w:cs="Times New Roman"/>
                <w:color w:val="000000"/>
                <w:sz w:val="20"/>
                <w:szCs w:val="20"/>
              </w:rPr>
              <w:t xml:space="preserve">: </w:t>
            </w:r>
          </w:p>
        </w:tc>
        <w:tc>
          <w:tcPr>
            <w:tcW w:w="56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26A5D" w:rsidRDefault="00C01994">
            <w:pPr>
              <w:spacing w:after="0" w:line="240" w:lineRule="auto"/>
            </w:pPr>
            <w:r>
              <w:rPr>
                <w:rFonts w:ascii="Times New Roman" w:eastAsia="Times New Roman" w:hAnsi="Times New Roman" w:cs="Times New Roman"/>
                <w:color w:val="000000"/>
                <w:sz w:val="20"/>
                <w:szCs w:val="20"/>
              </w:rPr>
              <w:t> Као комунална дјелатност од посебног јавног интереса, у смислу Закона о комуналним дјелатностима, сматра се и јавна расвјета у насељеним мјестима. Комуналним дјелатностима сматрају се производња и испорука</w:t>
            </w:r>
            <w:r>
              <w:rPr>
                <w:rFonts w:ascii="Times New Roman" w:eastAsia="Times New Roman" w:hAnsi="Times New Roman" w:cs="Times New Roman"/>
                <w:color w:val="000000"/>
                <w:sz w:val="20"/>
                <w:szCs w:val="20"/>
              </w:rPr>
              <w:t xml:space="preserve"> комуналних производа и пружање комуналних услуга који су незамјенљив услов живота и рада физичких лица и других субјеката, а за које је јединица локалне самоуправе дужна да обезбиједи квалитет, обим, доступност и континуитет у складу са законским обавезам</w:t>
            </w:r>
            <w:r>
              <w:rPr>
                <w:rFonts w:ascii="Times New Roman" w:eastAsia="Times New Roman" w:hAnsi="Times New Roman" w:cs="Times New Roman"/>
                <w:color w:val="000000"/>
                <w:sz w:val="20"/>
                <w:szCs w:val="20"/>
              </w:rPr>
              <w:t>а и расположивим средствима, као и надзор над њиховим обављањем.</w:t>
            </w:r>
          </w:p>
          <w:p w:rsidR="00426A5D" w:rsidRDefault="00C01994">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Одржавање јавних саобраћајних површина у насељу обухвата поправке и модернизацију улица, плочника, тргова, објеката за јавну расвјету и вертикалне и хоризонталне саобраћајне сигнализације. Ја</w:t>
            </w:r>
            <w:r>
              <w:rPr>
                <w:rFonts w:ascii="Times New Roman" w:eastAsia="Times New Roman" w:hAnsi="Times New Roman" w:cs="Times New Roman"/>
                <w:color w:val="000000"/>
                <w:sz w:val="20"/>
                <w:szCs w:val="20"/>
              </w:rPr>
              <w:t>вна расвјета у насељу обухвата освјетљавање саобраћајних и других јавних површина у насељеним мјестима.</w:t>
            </w:r>
          </w:p>
        </w:tc>
      </w:tr>
      <w:tr w:rsidR="00426A5D">
        <w:trPr>
          <w:trHeight w:val="289"/>
        </w:trPr>
        <w:tc>
          <w:tcPr>
            <w:tcW w:w="809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26A5D" w:rsidRDefault="00C01994">
            <w:pPr>
              <w:pStyle w:val="CommentText"/>
            </w:pPr>
            <w:r>
              <w:rPr>
                <w:rFonts w:ascii="Times New Roman" w:eastAsia="Times New Roman" w:hAnsi="Times New Roman" w:cs="Times New Roman"/>
                <w:b/>
                <w:bCs/>
                <w:color w:val="000000"/>
              </w:rPr>
              <w:t>1.6. Позитивни налази</w:t>
            </w:r>
            <w:r>
              <w:rPr>
                <w:rFonts w:ascii="Times New Roman" w:eastAsia="Times New Roman" w:hAnsi="Times New Roman" w:cs="Times New Roman"/>
                <w:color w:val="000000"/>
              </w:rPr>
              <w:t>:</w:t>
            </w:r>
          </w:p>
          <w:p w:rsidR="00426A5D" w:rsidRDefault="00426A5D">
            <w:pPr>
              <w:spacing w:after="0" w:line="240" w:lineRule="auto"/>
              <w:rPr>
                <w:rFonts w:ascii="Times New Roman" w:eastAsia="Times New Roman" w:hAnsi="Times New Roman" w:cs="Times New Roman"/>
                <w:b/>
                <w:bCs/>
                <w:color w:val="000000"/>
                <w:sz w:val="20"/>
                <w:szCs w:val="20"/>
              </w:rPr>
            </w:pPr>
          </w:p>
        </w:tc>
        <w:tc>
          <w:tcPr>
            <w:tcW w:w="56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26A5D" w:rsidRDefault="00C01994">
            <w:pPr>
              <w:spacing w:after="0" w:line="240" w:lineRule="auto"/>
            </w:pPr>
            <w:r>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Сви трошкови настали поводом одржавања јавне расвјете су уредно документовани. Приликом исплате рачуна одабраном понуђачу за оправку обавезно се води рачуна да постоје радни налози на којима је детаљно описан рад и уградња материјала, а свака поправка се е</w:t>
            </w:r>
            <w:r>
              <w:rPr>
                <w:rFonts w:ascii="Times New Roman" w:eastAsia="Times New Roman" w:hAnsi="Times New Roman" w:cs="Times New Roman"/>
                <w:color w:val="000000"/>
                <w:sz w:val="20"/>
                <w:szCs w:val="20"/>
              </w:rPr>
              <w:t xml:space="preserve">видентира и у грађевинском дневнику. </w:t>
            </w:r>
          </w:p>
        </w:tc>
      </w:tr>
      <w:tr w:rsidR="00426A5D">
        <w:trPr>
          <w:trHeight w:val="289"/>
        </w:trPr>
        <w:tc>
          <w:tcPr>
            <w:tcW w:w="809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26A5D" w:rsidRDefault="00C01994">
            <w:pPr>
              <w:spacing w:after="0" w:line="240" w:lineRule="auto"/>
            </w:pPr>
            <w:r>
              <w:rPr>
                <w:rFonts w:ascii="Times New Roman" w:eastAsia="Times New Roman" w:hAnsi="Times New Roman" w:cs="Times New Roman"/>
                <w:b/>
                <w:bCs/>
                <w:color w:val="000000"/>
                <w:sz w:val="20"/>
                <w:szCs w:val="20"/>
              </w:rPr>
              <w:t xml:space="preserve">1.7. Одговорности: </w:t>
            </w:r>
          </w:p>
        </w:tc>
        <w:tc>
          <w:tcPr>
            <w:tcW w:w="56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26A5D" w:rsidRDefault="00426A5D">
            <w:pPr>
              <w:spacing w:after="0" w:line="240" w:lineRule="auto"/>
              <w:rPr>
                <w:rFonts w:ascii="Times New Roman" w:eastAsia="Times New Roman" w:hAnsi="Times New Roman" w:cs="Times New Roman"/>
                <w:color w:val="000000"/>
                <w:sz w:val="20"/>
                <w:szCs w:val="20"/>
              </w:rPr>
            </w:pPr>
          </w:p>
        </w:tc>
      </w:tr>
      <w:tr w:rsidR="00426A5D">
        <w:trPr>
          <w:trHeight w:val="289"/>
        </w:trPr>
        <w:tc>
          <w:tcPr>
            <w:tcW w:w="809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26A5D" w:rsidRDefault="00C01994">
            <w:pPr>
              <w:spacing w:after="0" w:line="240" w:lineRule="auto"/>
            </w:pPr>
            <w:r>
              <w:rPr>
                <w:rFonts w:ascii="Times New Roman" w:eastAsia="Times New Roman" w:hAnsi="Times New Roman" w:cs="Times New Roman"/>
                <w:b/>
                <w:bCs/>
                <w:color w:val="000000"/>
                <w:sz w:val="20"/>
                <w:szCs w:val="20"/>
              </w:rPr>
              <w:t xml:space="preserve">1.8. Ограничења ревизије: </w:t>
            </w:r>
          </w:p>
        </w:tc>
        <w:tc>
          <w:tcPr>
            <w:tcW w:w="56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26A5D" w:rsidRDefault="00426A5D">
            <w:pPr>
              <w:spacing w:after="0" w:line="240" w:lineRule="auto"/>
              <w:rPr>
                <w:rFonts w:ascii="Times New Roman" w:eastAsia="Times New Roman" w:hAnsi="Times New Roman" w:cs="Times New Roman"/>
                <w:color w:val="000000"/>
                <w:sz w:val="20"/>
                <w:szCs w:val="20"/>
              </w:rPr>
            </w:pPr>
          </w:p>
        </w:tc>
      </w:tr>
      <w:tr w:rsidR="00426A5D">
        <w:trPr>
          <w:trHeight w:val="289"/>
        </w:trPr>
        <w:tc>
          <w:tcPr>
            <w:tcW w:w="809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26A5D" w:rsidRDefault="00426A5D">
            <w:pPr>
              <w:pStyle w:val="CommentText"/>
              <w:rPr>
                <w:rFonts w:ascii="Times New Roman" w:eastAsia="Times New Roman" w:hAnsi="Times New Roman" w:cs="Times New Roman"/>
                <w:b/>
                <w:bCs/>
                <w:color w:val="000000"/>
              </w:rPr>
            </w:pPr>
          </w:p>
        </w:tc>
        <w:tc>
          <w:tcPr>
            <w:tcW w:w="56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26A5D" w:rsidRDefault="00426A5D">
            <w:pPr>
              <w:spacing w:after="0" w:line="240" w:lineRule="auto"/>
              <w:rPr>
                <w:rFonts w:ascii="Times New Roman" w:eastAsia="Times New Roman" w:hAnsi="Times New Roman" w:cs="Times New Roman"/>
                <w:color w:val="000000"/>
                <w:sz w:val="20"/>
                <w:szCs w:val="20"/>
              </w:rPr>
            </w:pPr>
          </w:p>
        </w:tc>
      </w:tr>
      <w:tr w:rsidR="00426A5D">
        <w:trPr>
          <w:trHeight w:val="300"/>
        </w:trPr>
        <w:tc>
          <w:tcPr>
            <w:tcW w:w="13705" w:type="dxa"/>
            <w:gridSpan w:val="2"/>
            <w:tcBorders>
              <w:top w:val="single" w:sz="4" w:space="0" w:color="00000A"/>
              <w:left w:val="single" w:sz="4" w:space="0" w:color="00000A"/>
              <w:bottom w:val="single" w:sz="4" w:space="0" w:color="00000A"/>
              <w:right w:val="single" w:sz="4" w:space="0" w:color="00000A"/>
            </w:tcBorders>
            <w:shd w:val="clear" w:color="auto" w:fill="D9E2F3"/>
            <w:tcMar>
              <w:left w:w="108" w:type="dxa"/>
            </w:tcMar>
          </w:tcPr>
          <w:p w:rsidR="00426A5D" w:rsidRDefault="00C01994">
            <w:pPr>
              <w:spacing w:after="0" w:line="240" w:lineRule="auto"/>
            </w:pPr>
            <w:r>
              <w:rPr>
                <w:rFonts w:ascii="Times New Roman" w:eastAsia="Times New Roman" w:hAnsi="Times New Roman" w:cs="Times New Roman"/>
                <w:color w:val="000000"/>
                <w:sz w:val="20"/>
                <w:szCs w:val="20"/>
              </w:rPr>
              <w:t>2. НАЛАЗИ, ЗАКЉУЧЦИ И ПРЕПОРУКЕ</w:t>
            </w:r>
          </w:p>
        </w:tc>
      </w:tr>
      <w:tr w:rsidR="00426A5D">
        <w:trPr>
          <w:trHeight w:val="312"/>
        </w:trPr>
        <w:tc>
          <w:tcPr>
            <w:tcW w:w="809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26A5D" w:rsidRDefault="00C01994">
            <w:pPr>
              <w:spacing w:after="0" w:line="240" w:lineRule="auto"/>
            </w:pPr>
            <w:r>
              <w:rPr>
                <w:rFonts w:ascii="Times New Roman" w:eastAsia="Times New Roman" w:hAnsi="Times New Roman" w:cs="Times New Roman"/>
                <w:b/>
                <w:bCs/>
                <w:color w:val="000000"/>
                <w:sz w:val="20"/>
                <w:szCs w:val="20"/>
              </w:rPr>
              <w:t xml:space="preserve">Претходни ревизијски преглед </w:t>
            </w:r>
            <w:r>
              <w:rPr>
                <w:rFonts w:ascii="Times New Roman" w:eastAsia="Times New Roman" w:hAnsi="Times New Roman" w:cs="Times New Roman"/>
                <w:color w:val="000000"/>
                <w:sz w:val="20"/>
                <w:szCs w:val="20"/>
              </w:rPr>
              <w:t>(спровођење препорука из претходне ревизије)</w:t>
            </w:r>
          </w:p>
        </w:tc>
        <w:tc>
          <w:tcPr>
            <w:tcW w:w="56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26A5D" w:rsidRDefault="00426A5D">
            <w:pPr>
              <w:spacing w:after="0" w:line="240" w:lineRule="auto"/>
              <w:jc w:val="both"/>
              <w:rPr>
                <w:rFonts w:ascii="Times New Roman" w:eastAsia="Times New Roman" w:hAnsi="Times New Roman" w:cs="Times New Roman"/>
                <w:color w:val="000000"/>
                <w:sz w:val="24"/>
                <w:szCs w:val="24"/>
              </w:rPr>
            </w:pPr>
          </w:p>
        </w:tc>
      </w:tr>
      <w:tr w:rsidR="00426A5D">
        <w:trPr>
          <w:trHeight w:val="312"/>
        </w:trPr>
        <w:tc>
          <w:tcPr>
            <w:tcW w:w="809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26A5D" w:rsidRDefault="00C01994">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Контролни циљ</w:t>
            </w:r>
          </w:p>
        </w:tc>
        <w:tc>
          <w:tcPr>
            <w:tcW w:w="56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26A5D" w:rsidRDefault="00C01994">
            <w:pPr>
              <w:spacing w:after="0" w:line="240" w:lineRule="auto"/>
              <w:jc w:val="both"/>
            </w:pPr>
            <w:r>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0"/>
                <w:szCs w:val="20"/>
              </w:rPr>
              <w:t xml:space="preserve">Осигурати да се трошкови електричне </w:t>
            </w:r>
            <w:r>
              <w:rPr>
                <w:rFonts w:ascii="Times New Roman" w:eastAsia="Times New Roman" w:hAnsi="Times New Roman" w:cs="Times New Roman"/>
                <w:color w:val="000000"/>
                <w:sz w:val="20"/>
                <w:szCs w:val="20"/>
              </w:rPr>
              <w:t>енергије исплаћују на основу фактуре.</w:t>
            </w:r>
          </w:p>
        </w:tc>
      </w:tr>
      <w:tr w:rsidR="00426A5D">
        <w:trPr>
          <w:trHeight w:val="600"/>
        </w:trPr>
        <w:tc>
          <w:tcPr>
            <w:tcW w:w="809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26A5D" w:rsidRDefault="00C01994">
            <w:pPr>
              <w:spacing w:after="0" w:line="240" w:lineRule="auto"/>
            </w:pPr>
            <w:r>
              <w:rPr>
                <w:rFonts w:ascii="Times New Roman" w:eastAsia="Times New Roman" w:hAnsi="Times New Roman" w:cs="Times New Roman"/>
                <w:b/>
                <w:bCs/>
                <w:color w:val="000000"/>
                <w:sz w:val="20"/>
                <w:szCs w:val="20"/>
              </w:rPr>
              <w:t xml:space="preserve">Налази и закључци </w:t>
            </w:r>
            <w:r>
              <w:rPr>
                <w:rFonts w:ascii="Times New Roman" w:eastAsia="Times New Roman" w:hAnsi="Times New Roman" w:cs="Times New Roman"/>
                <w:color w:val="000000"/>
                <w:sz w:val="20"/>
                <w:szCs w:val="20"/>
              </w:rPr>
              <w:t xml:space="preserve">(постојеће стање, очекивано стање, одступања постојећег од очекиваног стања, узроци одступања постојећег од очекиваног стања, учинци утврђених </w:t>
            </w:r>
            <w:r>
              <w:rPr>
                <w:rFonts w:ascii="Times New Roman" w:eastAsia="Times New Roman" w:hAnsi="Times New Roman" w:cs="Times New Roman"/>
                <w:color w:val="000000"/>
                <w:sz w:val="20"/>
                <w:szCs w:val="20"/>
              </w:rPr>
              <w:lastRenderedPageBreak/>
              <w:t>слабости):</w:t>
            </w:r>
          </w:p>
        </w:tc>
        <w:tc>
          <w:tcPr>
            <w:tcW w:w="56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26A5D" w:rsidRDefault="00C01994">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1 - У првој половини мјесеца рачун за електри</w:t>
            </w:r>
            <w:r>
              <w:rPr>
                <w:rFonts w:ascii="Times New Roman" w:eastAsia="Times New Roman" w:hAnsi="Times New Roman" w:cs="Times New Roman"/>
                <w:color w:val="000000"/>
                <w:sz w:val="20"/>
                <w:szCs w:val="20"/>
              </w:rPr>
              <w:t xml:space="preserve">чну енергију стиже на наплату за претходни мјесец. На рачуну се налази </w:t>
            </w:r>
            <w:r>
              <w:rPr>
                <w:rFonts w:ascii="Times New Roman" w:eastAsia="Times New Roman" w:hAnsi="Times New Roman" w:cs="Times New Roman"/>
                <w:color w:val="000000"/>
                <w:sz w:val="20"/>
                <w:szCs w:val="20"/>
              </w:rPr>
              <w:lastRenderedPageBreak/>
              <w:t xml:space="preserve">огроман број мјерних мјеста из разлога што је постављена јавна расвјета у граду и мјесним заједницама, а на истом рачуну се налази и неколико мјерних мјеста која се односе за Одсјек за </w:t>
            </w:r>
            <w:r>
              <w:rPr>
                <w:rFonts w:ascii="Times New Roman" w:eastAsia="Times New Roman" w:hAnsi="Times New Roman" w:cs="Times New Roman"/>
                <w:color w:val="000000"/>
                <w:sz w:val="20"/>
                <w:szCs w:val="20"/>
              </w:rPr>
              <w:t>заједничке послове, а ради се о редовном утрошку електричне енергије градске управе. Када стигне рачун одради се табеларни приказ мјерних мјеста јавне расвјете који је одвојен од трошкова електричне енергије које се односи на Одсјек за заједничке послове и</w:t>
            </w:r>
            <w:r>
              <w:rPr>
                <w:rFonts w:ascii="Times New Roman" w:eastAsia="Times New Roman" w:hAnsi="Times New Roman" w:cs="Times New Roman"/>
                <w:color w:val="000000"/>
                <w:sz w:val="20"/>
                <w:szCs w:val="20"/>
              </w:rPr>
              <w:t xml:space="preserve"> такав се шаље Одјељењу за финансије на исплату. Сви рачуни електричне енергије јавне расвјете у 2022. години су прослијеђени на исплату половином мјесеца за претходни мјесец односно исти су благовремено плаћени. Поред јавне расвјете, Одјељење за стамбено-</w:t>
            </w:r>
            <w:r>
              <w:rPr>
                <w:rFonts w:ascii="Times New Roman" w:eastAsia="Times New Roman" w:hAnsi="Times New Roman" w:cs="Times New Roman"/>
                <w:color w:val="000000"/>
                <w:sz w:val="20"/>
                <w:szCs w:val="20"/>
              </w:rPr>
              <w:t>комуналне послове сноси трошкове електричне енергије и за постављени видео надзор на улицама и тргу, као и за рад семафора, и исти се такође налазе на наведеном табеларном приказу. Планирана средства за трошкове јавне расвјете у 2022. години су износила 20</w:t>
            </w:r>
            <w:r>
              <w:rPr>
                <w:rFonts w:ascii="Times New Roman" w:eastAsia="Times New Roman" w:hAnsi="Times New Roman" w:cs="Times New Roman"/>
                <w:color w:val="000000"/>
                <w:sz w:val="20"/>
                <w:szCs w:val="20"/>
              </w:rPr>
              <w:t>0.000,00 КМ, а реализовано је укупно 211.055,16 КМ.</w:t>
            </w:r>
          </w:p>
        </w:tc>
      </w:tr>
      <w:tr w:rsidR="00426A5D">
        <w:trPr>
          <w:trHeight w:val="372"/>
        </w:trPr>
        <w:tc>
          <w:tcPr>
            <w:tcW w:w="809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26A5D" w:rsidRDefault="00C01994">
            <w:pPr>
              <w:spacing w:after="0" w:line="240" w:lineRule="auto"/>
            </w:pPr>
            <w:r>
              <w:rPr>
                <w:rFonts w:ascii="Times New Roman" w:eastAsia="Times New Roman" w:hAnsi="Times New Roman" w:cs="Times New Roman"/>
                <w:b/>
                <w:bCs/>
                <w:color w:val="000000"/>
                <w:sz w:val="20"/>
                <w:szCs w:val="20"/>
              </w:rPr>
              <w:lastRenderedPageBreak/>
              <w:t xml:space="preserve">Препоруке </w:t>
            </w:r>
            <w:r w:rsidR="00A02A77">
              <w:rPr>
                <w:rFonts w:ascii="Times New Roman" w:eastAsia="Times New Roman" w:hAnsi="Times New Roman" w:cs="Times New Roman"/>
                <w:color w:val="000000"/>
                <w:sz w:val="20"/>
                <w:szCs w:val="20"/>
              </w:rPr>
              <w:t>(коре</w:t>
            </w:r>
            <w:r>
              <w:rPr>
                <w:rFonts w:ascii="Times New Roman" w:eastAsia="Times New Roman" w:hAnsi="Times New Roman" w:cs="Times New Roman"/>
                <w:color w:val="000000"/>
                <w:sz w:val="20"/>
                <w:szCs w:val="20"/>
              </w:rPr>
              <w:t>к</w:t>
            </w:r>
            <w:r w:rsidR="00A02A77">
              <w:rPr>
                <w:rFonts w:ascii="Times New Roman" w:eastAsia="Times New Roman" w:hAnsi="Times New Roman" w:cs="Times New Roman"/>
                <w:color w:val="000000"/>
                <w:sz w:val="20"/>
                <w:szCs w:val="20"/>
                <w:lang w:val="sr-Cyrl-BA"/>
              </w:rPr>
              <w:t>т</w:t>
            </w:r>
            <w:r>
              <w:rPr>
                <w:rFonts w:ascii="Times New Roman" w:eastAsia="Times New Roman" w:hAnsi="Times New Roman" w:cs="Times New Roman"/>
                <w:color w:val="000000"/>
                <w:sz w:val="20"/>
                <w:szCs w:val="20"/>
              </w:rPr>
              <w:t>ивна активност коју треба провести):</w:t>
            </w:r>
          </w:p>
        </w:tc>
        <w:tc>
          <w:tcPr>
            <w:tcW w:w="56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26A5D" w:rsidRDefault="00426A5D"/>
        </w:tc>
      </w:tr>
      <w:tr w:rsidR="00426A5D">
        <w:trPr>
          <w:trHeight w:val="312"/>
        </w:trPr>
        <w:tc>
          <w:tcPr>
            <w:tcW w:w="809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26A5D" w:rsidRDefault="00C01994">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Контролни циљ</w:t>
            </w:r>
          </w:p>
        </w:tc>
        <w:tc>
          <w:tcPr>
            <w:tcW w:w="56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26A5D" w:rsidRDefault="00C01994">
            <w:pPr>
              <w:spacing w:after="0" w:line="240" w:lineRule="auto"/>
              <w:jc w:val="both"/>
            </w:pPr>
            <w:r>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0"/>
                <w:szCs w:val="20"/>
              </w:rPr>
              <w:t>Осигурати да се одржавање јавне расвјете рјешава путем налога.</w:t>
            </w:r>
          </w:p>
        </w:tc>
      </w:tr>
      <w:tr w:rsidR="00426A5D">
        <w:trPr>
          <w:trHeight w:val="600"/>
        </w:trPr>
        <w:tc>
          <w:tcPr>
            <w:tcW w:w="809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26A5D" w:rsidRDefault="00C01994">
            <w:pPr>
              <w:spacing w:after="0" w:line="240" w:lineRule="auto"/>
            </w:pPr>
            <w:r>
              <w:rPr>
                <w:rFonts w:ascii="Times New Roman" w:eastAsia="Times New Roman" w:hAnsi="Times New Roman" w:cs="Times New Roman"/>
                <w:b/>
                <w:bCs/>
                <w:color w:val="000000"/>
                <w:sz w:val="20"/>
                <w:szCs w:val="20"/>
              </w:rPr>
              <w:t xml:space="preserve">Налази и закључци </w:t>
            </w:r>
            <w:r>
              <w:rPr>
                <w:rFonts w:ascii="Times New Roman" w:eastAsia="Times New Roman" w:hAnsi="Times New Roman" w:cs="Times New Roman"/>
                <w:color w:val="000000"/>
                <w:sz w:val="20"/>
                <w:szCs w:val="20"/>
              </w:rPr>
              <w:t xml:space="preserve">(постојеће стање, очекивано стање, одступања </w:t>
            </w:r>
            <w:r>
              <w:rPr>
                <w:rFonts w:ascii="Times New Roman" w:eastAsia="Times New Roman" w:hAnsi="Times New Roman" w:cs="Times New Roman"/>
                <w:color w:val="000000"/>
                <w:sz w:val="20"/>
                <w:szCs w:val="20"/>
              </w:rPr>
              <w:t>постојећег од очекиваног стања, узроци одступања постојећег од очекиваног стања, учинци утврђених слабости):</w:t>
            </w:r>
          </w:p>
        </w:tc>
        <w:tc>
          <w:tcPr>
            <w:tcW w:w="56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26A5D" w:rsidRDefault="00C01994">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2 - Одржавање јавне расвјете води одабрани понуђач путем јавне набавке, а у нашем случају се ради о "МИГ ЕЛЕКТРО" доо Мркоњић Град. Након пријаве к</w:t>
            </w:r>
            <w:r>
              <w:rPr>
                <w:rFonts w:ascii="Times New Roman" w:eastAsia="Times New Roman" w:hAnsi="Times New Roman" w:cs="Times New Roman"/>
                <w:color w:val="000000"/>
                <w:sz w:val="20"/>
                <w:szCs w:val="20"/>
              </w:rPr>
              <w:t xml:space="preserve">вара и поправке јавне расвјете, понуђач доставља рачун на којем су наведени радни налози по којем је рачун формиран. На сваком радном налогу се налази назив мјеста и датум извођења радова са детаљним описом набавке и уградње материјала, просјечном цијеном </w:t>
            </w:r>
            <w:r>
              <w:rPr>
                <w:rFonts w:ascii="Times New Roman" w:eastAsia="Times New Roman" w:hAnsi="Times New Roman" w:cs="Times New Roman"/>
                <w:color w:val="000000"/>
                <w:sz w:val="20"/>
                <w:szCs w:val="20"/>
              </w:rPr>
              <w:t xml:space="preserve">радног сата ангажованог радника на поправци расвјете и рад ауто дизалице (корпе) на поправци. Приликом поправке јавне расвјете и Одјељење за стамбено-комуналне послове води свој налог у којем наводи у којим улицама у граду и у којим мјесним заједницама је </w:t>
            </w:r>
            <w:r>
              <w:rPr>
                <w:rFonts w:ascii="Times New Roman" w:eastAsia="Times New Roman" w:hAnsi="Times New Roman" w:cs="Times New Roman"/>
                <w:color w:val="000000"/>
                <w:sz w:val="20"/>
                <w:szCs w:val="20"/>
              </w:rPr>
              <w:t xml:space="preserve">одрађена поправка јавне расвјете, а на основу записника о извршеним услугама интервентних оправки јавне расвјете исто се евидентира у грађевинском дневнику. Планирани износ за одржавање јавне расвјете у </w:t>
            </w:r>
            <w:r>
              <w:rPr>
                <w:rFonts w:ascii="Times New Roman" w:eastAsia="Times New Roman" w:hAnsi="Times New Roman" w:cs="Times New Roman"/>
                <w:color w:val="000000"/>
                <w:sz w:val="20"/>
                <w:szCs w:val="20"/>
              </w:rPr>
              <w:lastRenderedPageBreak/>
              <w:t>2022. години износио је 80.000,00 КМ, а укупно  је ре</w:t>
            </w:r>
            <w:r>
              <w:rPr>
                <w:rFonts w:ascii="Times New Roman" w:eastAsia="Times New Roman" w:hAnsi="Times New Roman" w:cs="Times New Roman"/>
                <w:color w:val="000000"/>
                <w:sz w:val="20"/>
                <w:szCs w:val="20"/>
              </w:rPr>
              <w:t>ализовано 80.163,49 КМ.</w:t>
            </w:r>
          </w:p>
        </w:tc>
      </w:tr>
      <w:tr w:rsidR="00426A5D">
        <w:trPr>
          <w:trHeight w:val="372"/>
        </w:trPr>
        <w:tc>
          <w:tcPr>
            <w:tcW w:w="809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26A5D" w:rsidRDefault="00C01994" w:rsidP="00A02A77">
            <w:pPr>
              <w:spacing w:after="0" w:line="240" w:lineRule="auto"/>
            </w:pPr>
            <w:r>
              <w:rPr>
                <w:rFonts w:ascii="Times New Roman" w:eastAsia="Times New Roman" w:hAnsi="Times New Roman" w:cs="Times New Roman"/>
                <w:b/>
                <w:bCs/>
                <w:color w:val="000000"/>
                <w:sz w:val="20"/>
                <w:szCs w:val="20"/>
              </w:rPr>
              <w:lastRenderedPageBreak/>
              <w:t xml:space="preserve">Препоруке </w:t>
            </w:r>
            <w:r>
              <w:rPr>
                <w:rFonts w:ascii="Times New Roman" w:eastAsia="Times New Roman" w:hAnsi="Times New Roman" w:cs="Times New Roman"/>
                <w:color w:val="000000"/>
                <w:sz w:val="20"/>
                <w:szCs w:val="20"/>
              </w:rPr>
              <w:t>(коре</w:t>
            </w:r>
            <w:r>
              <w:rPr>
                <w:rFonts w:ascii="Times New Roman" w:eastAsia="Times New Roman" w:hAnsi="Times New Roman" w:cs="Times New Roman"/>
                <w:color w:val="000000"/>
                <w:sz w:val="20"/>
                <w:szCs w:val="20"/>
              </w:rPr>
              <w:t>к</w:t>
            </w:r>
            <w:r w:rsidR="00A02A77">
              <w:rPr>
                <w:rFonts w:ascii="Times New Roman" w:eastAsia="Times New Roman" w:hAnsi="Times New Roman" w:cs="Times New Roman"/>
                <w:color w:val="000000"/>
                <w:sz w:val="20"/>
                <w:szCs w:val="20"/>
                <w:lang w:val="sr-Cyrl-BA"/>
              </w:rPr>
              <w:t>т</w:t>
            </w:r>
            <w:r>
              <w:rPr>
                <w:rFonts w:ascii="Times New Roman" w:eastAsia="Times New Roman" w:hAnsi="Times New Roman" w:cs="Times New Roman"/>
                <w:color w:val="000000"/>
                <w:sz w:val="20"/>
                <w:szCs w:val="20"/>
              </w:rPr>
              <w:t>ивна активност коју треба провести):</w:t>
            </w:r>
          </w:p>
        </w:tc>
        <w:tc>
          <w:tcPr>
            <w:tcW w:w="56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26A5D" w:rsidRDefault="00426A5D"/>
        </w:tc>
      </w:tr>
      <w:tr w:rsidR="00426A5D">
        <w:trPr>
          <w:trHeight w:val="312"/>
        </w:trPr>
        <w:tc>
          <w:tcPr>
            <w:tcW w:w="809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26A5D" w:rsidRDefault="00C01994">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Контролни циљ</w:t>
            </w:r>
          </w:p>
        </w:tc>
        <w:tc>
          <w:tcPr>
            <w:tcW w:w="56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26A5D" w:rsidRDefault="00C01994">
            <w:pPr>
              <w:spacing w:after="0" w:line="240" w:lineRule="auto"/>
              <w:jc w:val="both"/>
            </w:pPr>
            <w:r>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0"/>
                <w:szCs w:val="20"/>
              </w:rPr>
              <w:t>Осигурати благовремен одговор на прекид рада уличне расвјете и поправку исте.</w:t>
            </w:r>
          </w:p>
        </w:tc>
      </w:tr>
      <w:tr w:rsidR="00426A5D">
        <w:trPr>
          <w:trHeight w:val="600"/>
        </w:trPr>
        <w:tc>
          <w:tcPr>
            <w:tcW w:w="809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26A5D" w:rsidRDefault="00C01994">
            <w:pPr>
              <w:spacing w:after="0" w:line="240" w:lineRule="auto"/>
            </w:pPr>
            <w:r>
              <w:rPr>
                <w:rFonts w:ascii="Times New Roman" w:eastAsia="Times New Roman" w:hAnsi="Times New Roman" w:cs="Times New Roman"/>
                <w:b/>
                <w:bCs/>
                <w:color w:val="000000"/>
                <w:sz w:val="20"/>
                <w:szCs w:val="20"/>
              </w:rPr>
              <w:t xml:space="preserve">Налази и закључци </w:t>
            </w:r>
            <w:r>
              <w:rPr>
                <w:rFonts w:ascii="Times New Roman" w:eastAsia="Times New Roman" w:hAnsi="Times New Roman" w:cs="Times New Roman"/>
                <w:color w:val="000000"/>
                <w:sz w:val="20"/>
                <w:szCs w:val="20"/>
              </w:rPr>
              <w:t xml:space="preserve">(постојеће стање, очекивано стање, одступања постојећег од </w:t>
            </w:r>
            <w:r>
              <w:rPr>
                <w:rFonts w:ascii="Times New Roman" w:eastAsia="Times New Roman" w:hAnsi="Times New Roman" w:cs="Times New Roman"/>
                <w:color w:val="000000"/>
                <w:sz w:val="20"/>
                <w:szCs w:val="20"/>
              </w:rPr>
              <w:t>очекиваног стања, узроци одступања постојећег од очекиваног стања, учинци утврђених слабости):</w:t>
            </w:r>
          </w:p>
        </w:tc>
        <w:tc>
          <w:tcPr>
            <w:tcW w:w="56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26A5D" w:rsidRDefault="00C01994">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3 - Када дође до прекида рада јавне расвјете, повремено долази до неблаговременог одговора на поправку исте, а најчешћи разлози за чекање оправке су следећи:  </w:t>
            </w:r>
            <w:r>
              <w:rPr>
                <w:rFonts w:ascii="Times New Roman" w:eastAsia="Times New Roman" w:hAnsi="Times New Roman" w:cs="Times New Roman"/>
                <w:color w:val="000000"/>
                <w:sz w:val="20"/>
                <w:szCs w:val="20"/>
              </w:rPr>
              <w:t>неблаговремено сазнање о настанку квара, временски услови који не дозвољавају поправку, техничка припрема извођача, тежина квара (проналазак квара подземних инсталација у споју може потрајати до неколико дана), а приоритет у оправци има подручје града у од</w:t>
            </w:r>
            <w:r>
              <w:rPr>
                <w:rFonts w:ascii="Times New Roman" w:eastAsia="Times New Roman" w:hAnsi="Times New Roman" w:cs="Times New Roman"/>
                <w:color w:val="000000"/>
                <w:sz w:val="20"/>
                <w:szCs w:val="20"/>
              </w:rPr>
              <w:t>носу на мјесне заједнице.</w:t>
            </w:r>
          </w:p>
        </w:tc>
      </w:tr>
      <w:tr w:rsidR="00426A5D">
        <w:trPr>
          <w:trHeight w:val="372"/>
        </w:trPr>
        <w:tc>
          <w:tcPr>
            <w:tcW w:w="809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26A5D" w:rsidRDefault="00C01994">
            <w:pPr>
              <w:spacing w:after="0" w:line="240" w:lineRule="auto"/>
            </w:pPr>
            <w:r>
              <w:rPr>
                <w:rFonts w:ascii="Times New Roman" w:eastAsia="Times New Roman" w:hAnsi="Times New Roman" w:cs="Times New Roman"/>
                <w:b/>
                <w:bCs/>
                <w:color w:val="000000"/>
                <w:sz w:val="20"/>
                <w:szCs w:val="20"/>
              </w:rPr>
              <w:t xml:space="preserve">Препоруке </w:t>
            </w:r>
            <w:r w:rsidR="00A02A77">
              <w:rPr>
                <w:rFonts w:ascii="Times New Roman" w:eastAsia="Times New Roman" w:hAnsi="Times New Roman" w:cs="Times New Roman"/>
                <w:color w:val="000000"/>
                <w:sz w:val="20"/>
                <w:szCs w:val="20"/>
              </w:rPr>
              <w:t>(коре</w:t>
            </w:r>
            <w:r>
              <w:rPr>
                <w:rFonts w:ascii="Times New Roman" w:eastAsia="Times New Roman" w:hAnsi="Times New Roman" w:cs="Times New Roman"/>
                <w:color w:val="000000"/>
                <w:sz w:val="20"/>
                <w:szCs w:val="20"/>
              </w:rPr>
              <w:t>к</w:t>
            </w:r>
            <w:r w:rsidR="00A02A77">
              <w:rPr>
                <w:rFonts w:ascii="Times New Roman" w:eastAsia="Times New Roman" w:hAnsi="Times New Roman" w:cs="Times New Roman"/>
                <w:color w:val="000000"/>
                <w:sz w:val="20"/>
                <w:szCs w:val="20"/>
                <w:lang w:val="sr-Cyrl-BA"/>
              </w:rPr>
              <w:t>т</w:t>
            </w:r>
            <w:r>
              <w:rPr>
                <w:rFonts w:ascii="Times New Roman" w:eastAsia="Times New Roman" w:hAnsi="Times New Roman" w:cs="Times New Roman"/>
                <w:color w:val="000000"/>
                <w:sz w:val="20"/>
                <w:szCs w:val="20"/>
              </w:rPr>
              <w:t>ивна активност коју треба провести):</w:t>
            </w:r>
          </w:p>
        </w:tc>
        <w:tc>
          <w:tcPr>
            <w:tcW w:w="56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26A5D" w:rsidRDefault="00426A5D"/>
        </w:tc>
      </w:tr>
      <w:tr w:rsidR="00426A5D">
        <w:trPr>
          <w:trHeight w:val="312"/>
        </w:trPr>
        <w:tc>
          <w:tcPr>
            <w:tcW w:w="809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26A5D" w:rsidRDefault="00C01994">
            <w:pPr>
              <w:spacing w:after="0" w:line="240" w:lineRule="auto"/>
            </w:pPr>
            <w:r>
              <w:rPr>
                <w:rFonts w:ascii="Times New Roman" w:eastAsia="Times New Roman" w:hAnsi="Times New Roman" w:cs="Times New Roman"/>
                <w:b/>
                <w:bCs/>
                <w:color w:val="000000"/>
                <w:sz w:val="20"/>
                <w:szCs w:val="20"/>
              </w:rPr>
              <w:t>Прихваћене:</w:t>
            </w:r>
          </w:p>
        </w:tc>
        <w:tc>
          <w:tcPr>
            <w:tcW w:w="56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26A5D" w:rsidRDefault="00426A5D"/>
        </w:tc>
      </w:tr>
      <w:tr w:rsidR="00426A5D">
        <w:trPr>
          <w:trHeight w:val="288"/>
        </w:trPr>
        <w:tc>
          <w:tcPr>
            <w:tcW w:w="809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26A5D" w:rsidRDefault="00C01994">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Коментар руководства: </w:t>
            </w:r>
          </w:p>
        </w:tc>
        <w:tc>
          <w:tcPr>
            <w:tcW w:w="56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26A5D" w:rsidRDefault="00426A5D"/>
        </w:tc>
      </w:tr>
      <w:tr w:rsidR="00426A5D">
        <w:trPr>
          <w:trHeight w:val="324"/>
        </w:trPr>
        <w:tc>
          <w:tcPr>
            <w:tcW w:w="13705" w:type="dxa"/>
            <w:gridSpan w:val="2"/>
            <w:tcBorders>
              <w:top w:val="single" w:sz="4" w:space="0" w:color="00000A"/>
              <w:left w:val="single" w:sz="4" w:space="0" w:color="00000A"/>
              <w:bottom w:val="single" w:sz="4" w:space="0" w:color="00000A"/>
              <w:right w:val="single" w:sz="4" w:space="0" w:color="00000A"/>
            </w:tcBorders>
            <w:shd w:val="clear" w:color="auto" w:fill="D9E2F3"/>
            <w:tcMar>
              <w:left w:w="108" w:type="dxa"/>
            </w:tcMar>
          </w:tcPr>
          <w:p w:rsidR="00426A5D" w:rsidRDefault="00C01994">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3. ПРИЛОЗИ </w:t>
            </w:r>
          </w:p>
        </w:tc>
      </w:tr>
      <w:tr w:rsidR="00426A5D">
        <w:trPr>
          <w:trHeight w:val="348"/>
        </w:trPr>
        <w:tc>
          <w:tcPr>
            <w:tcW w:w="809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26A5D" w:rsidRDefault="00426A5D">
            <w:pPr>
              <w:spacing w:after="0" w:line="240" w:lineRule="auto"/>
              <w:rPr>
                <w:rFonts w:ascii="Times New Roman" w:eastAsia="Times New Roman" w:hAnsi="Times New Roman" w:cs="Times New Roman"/>
                <w:b/>
                <w:bCs/>
                <w:color w:val="000000"/>
                <w:sz w:val="20"/>
                <w:szCs w:val="20"/>
              </w:rPr>
            </w:pPr>
          </w:p>
        </w:tc>
        <w:tc>
          <w:tcPr>
            <w:tcW w:w="56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26A5D" w:rsidRDefault="00426A5D">
            <w:pPr>
              <w:spacing w:after="0" w:line="240" w:lineRule="auto"/>
              <w:rPr>
                <w:rFonts w:ascii="Times New Roman" w:eastAsia="Times New Roman" w:hAnsi="Times New Roman" w:cs="Times New Roman"/>
                <w:color w:val="000000"/>
                <w:sz w:val="24"/>
                <w:szCs w:val="24"/>
              </w:rPr>
            </w:pPr>
          </w:p>
        </w:tc>
      </w:tr>
      <w:tr w:rsidR="00426A5D">
        <w:trPr>
          <w:trHeight w:val="336"/>
        </w:trPr>
        <w:tc>
          <w:tcPr>
            <w:tcW w:w="809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26A5D" w:rsidRDefault="00426A5D">
            <w:pPr>
              <w:spacing w:after="0" w:line="240" w:lineRule="auto"/>
              <w:rPr>
                <w:rFonts w:ascii="Times New Roman" w:eastAsia="Times New Roman" w:hAnsi="Times New Roman" w:cs="Times New Roman"/>
                <w:b/>
                <w:bCs/>
                <w:color w:val="000000"/>
                <w:sz w:val="20"/>
                <w:szCs w:val="20"/>
              </w:rPr>
            </w:pPr>
          </w:p>
        </w:tc>
        <w:tc>
          <w:tcPr>
            <w:tcW w:w="56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26A5D" w:rsidRDefault="00426A5D">
            <w:pPr>
              <w:spacing w:after="0" w:line="240" w:lineRule="auto"/>
              <w:rPr>
                <w:rFonts w:ascii="Times New Roman" w:eastAsia="Times New Roman" w:hAnsi="Times New Roman" w:cs="Times New Roman"/>
                <w:color w:val="000000"/>
                <w:sz w:val="24"/>
                <w:szCs w:val="24"/>
              </w:rPr>
            </w:pPr>
          </w:p>
        </w:tc>
      </w:tr>
    </w:tbl>
    <w:p w:rsidR="00426A5D" w:rsidRDefault="00426A5D"/>
    <w:p w:rsidR="00426A5D" w:rsidRDefault="00426A5D"/>
    <w:tbl>
      <w:tblPr>
        <w:tblW w:w="13068" w:type="dxa"/>
        <w:tblLook w:val="0000"/>
      </w:tblPr>
      <w:tblGrid>
        <w:gridCol w:w="2157"/>
        <w:gridCol w:w="2158"/>
        <w:gridCol w:w="2158"/>
        <w:gridCol w:w="119"/>
        <w:gridCol w:w="2039"/>
        <w:gridCol w:w="2157"/>
        <w:gridCol w:w="2280"/>
      </w:tblGrid>
      <w:tr w:rsidR="00426A5D">
        <w:tc>
          <w:tcPr>
            <w:tcW w:w="2157" w:type="dxa"/>
            <w:shd w:val="clear" w:color="auto" w:fill="auto"/>
          </w:tcPr>
          <w:p w:rsidR="00426A5D" w:rsidRDefault="00426A5D">
            <w:pPr>
              <w:spacing w:after="0" w:line="240" w:lineRule="auto"/>
              <w:jc w:val="center"/>
            </w:pPr>
          </w:p>
        </w:tc>
        <w:tc>
          <w:tcPr>
            <w:tcW w:w="2158" w:type="dxa"/>
            <w:tcBorders>
              <w:bottom w:val="single" w:sz="4" w:space="0" w:color="00000A"/>
            </w:tcBorders>
            <w:shd w:val="clear" w:color="auto" w:fill="auto"/>
          </w:tcPr>
          <w:p w:rsidR="00426A5D" w:rsidRDefault="00426A5D">
            <w:pPr>
              <w:spacing w:after="0" w:line="240" w:lineRule="auto"/>
              <w:jc w:val="center"/>
            </w:pPr>
          </w:p>
        </w:tc>
        <w:tc>
          <w:tcPr>
            <w:tcW w:w="2158" w:type="dxa"/>
            <w:shd w:val="clear" w:color="auto" w:fill="auto"/>
          </w:tcPr>
          <w:p w:rsidR="00426A5D" w:rsidRDefault="00426A5D">
            <w:pPr>
              <w:spacing w:after="0" w:line="240" w:lineRule="auto"/>
              <w:jc w:val="center"/>
            </w:pPr>
          </w:p>
        </w:tc>
        <w:tc>
          <w:tcPr>
            <w:tcW w:w="2158" w:type="dxa"/>
            <w:gridSpan w:val="2"/>
            <w:shd w:val="clear" w:color="auto" w:fill="auto"/>
          </w:tcPr>
          <w:p w:rsidR="00426A5D" w:rsidRDefault="00426A5D">
            <w:pPr>
              <w:spacing w:after="0" w:line="240" w:lineRule="auto"/>
              <w:jc w:val="center"/>
            </w:pPr>
          </w:p>
        </w:tc>
        <w:tc>
          <w:tcPr>
            <w:tcW w:w="2157" w:type="dxa"/>
            <w:tcBorders>
              <w:bottom w:val="single" w:sz="4" w:space="0" w:color="00000A"/>
            </w:tcBorders>
            <w:shd w:val="clear" w:color="auto" w:fill="auto"/>
          </w:tcPr>
          <w:p w:rsidR="00426A5D" w:rsidRDefault="00426A5D">
            <w:pPr>
              <w:spacing w:after="0" w:line="240" w:lineRule="auto"/>
              <w:jc w:val="center"/>
            </w:pPr>
          </w:p>
        </w:tc>
        <w:tc>
          <w:tcPr>
            <w:tcW w:w="2280" w:type="dxa"/>
            <w:shd w:val="clear" w:color="auto" w:fill="auto"/>
          </w:tcPr>
          <w:p w:rsidR="00426A5D" w:rsidRDefault="00426A5D">
            <w:pPr>
              <w:spacing w:after="0" w:line="240" w:lineRule="auto"/>
              <w:jc w:val="center"/>
            </w:pPr>
          </w:p>
        </w:tc>
      </w:tr>
      <w:tr w:rsidR="00426A5D">
        <w:tc>
          <w:tcPr>
            <w:tcW w:w="6473" w:type="dxa"/>
            <w:gridSpan w:val="3"/>
            <w:shd w:val="clear" w:color="auto" w:fill="auto"/>
          </w:tcPr>
          <w:p w:rsidR="00426A5D" w:rsidRPr="001253DB" w:rsidRDefault="00426A5D">
            <w:pPr>
              <w:spacing w:after="0" w:line="240" w:lineRule="auto"/>
              <w:jc w:val="center"/>
              <w:rPr>
                <w:rFonts w:ascii="Times New Roman" w:eastAsia="Times New Roman" w:hAnsi="Times New Roman" w:cs="Times New Roman"/>
                <w:color w:val="000000"/>
                <w:lang w:val="sr-Cyrl-BA"/>
              </w:rPr>
            </w:pPr>
          </w:p>
        </w:tc>
        <w:tc>
          <w:tcPr>
            <w:tcW w:w="6595" w:type="dxa"/>
            <w:gridSpan w:val="4"/>
            <w:shd w:val="clear" w:color="auto" w:fill="auto"/>
          </w:tcPr>
          <w:p w:rsidR="00426A5D" w:rsidRPr="001253DB" w:rsidRDefault="001253DB">
            <w:pPr>
              <w:spacing w:after="0" w:line="240" w:lineRule="auto"/>
              <w:jc w:val="center"/>
              <w:rPr>
                <w:rFonts w:ascii="Times New Roman" w:eastAsia="Times New Roman" w:hAnsi="Times New Roman" w:cs="Times New Roman"/>
                <w:color w:val="000000"/>
                <w:lang w:val="sr-Cyrl-BA"/>
              </w:rPr>
            </w:pPr>
            <w:r>
              <w:rPr>
                <w:rFonts w:ascii="Times New Roman" w:eastAsia="Times New Roman" w:hAnsi="Times New Roman" w:cs="Times New Roman"/>
                <w:color w:val="000000"/>
                <w:lang w:val="sr-Cyrl-BA"/>
              </w:rPr>
              <w:t>Зоран Дебељак, интерни ревизор</w:t>
            </w:r>
          </w:p>
        </w:tc>
      </w:tr>
      <w:tr w:rsidR="00426A5D">
        <w:trPr>
          <w:trHeight w:val="1383"/>
        </w:trPr>
        <w:tc>
          <w:tcPr>
            <w:tcW w:w="13068" w:type="dxa"/>
            <w:gridSpan w:val="7"/>
            <w:shd w:val="clear" w:color="auto" w:fill="auto"/>
          </w:tcPr>
          <w:p w:rsidR="00426A5D" w:rsidRDefault="00426A5D">
            <w:pPr>
              <w:spacing w:after="0" w:line="240" w:lineRule="auto"/>
            </w:pPr>
          </w:p>
        </w:tc>
      </w:tr>
      <w:tr w:rsidR="00426A5D">
        <w:tc>
          <w:tcPr>
            <w:tcW w:w="6592" w:type="dxa"/>
            <w:gridSpan w:val="4"/>
            <w:shd w:val="clear" w:color="auto" w:fill="auto"/>
          </w:tcPr>
          <w:p w:rsidR="00426A5D" w:rsidRDefault="00C01994">
            <w:pPr>
              <w:spacing w:after="0" w:line="240" w:lineRule="auto"/>
            </w:pPr>
            <w:r>
              <w:rPr>
                <w:rFonts w:ascii="Times New Roman" w:hAnsi="Times New Roman" w:cs="Times New Roman"/>
              </w:rPr>
              <w:lastRenderedPageBreak/>
              <w:t xml:space="preserve">Коначан ревизорски извјештај је достављен: </w:t>
            </w:r>
          </w:p>
        </w:tc>
        <w:tc>
          <w:tcPr>
            <w:tcW w:w="6476" w:type="dxa"/>
            <w:gridSpan w:val="3"/>
            <w:shd w:val="clear" w:color="auto" w:fill="auto"/>
          </w:tcPr>
          <w:p w:rsidR="00426A5D" w:rsidRDefault="00426A5D">
            <w:pPr>
              <w:spacing w:after="0" w:line="240" w:lineRule="auto"/>
            </w:pPr>
          </w:p>
        </w:tc>
      </w:tr>
      <w:tr w:rsidR="00426A5D">
        <w:trPr>
          <w:trHeight w:val="960"/>
        </w:trPr>
        <w:tc>
          <w:tcPr>
            <w:tcW w:w="13068" w:type="dxa"/>
            <w:gridSpan w:val="7"/>
            <w:shd w:val="clear" w:color="auto" w:fill="auto"/>
          </w:tcPr>
          <w:p w:rsidR="00426A5D" w:rsidRDefault="00C0199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Одјељење за стамбено-комуналне послове </w:t>
            </w:r>
            <w:r>
              <w:rPr>
                <w:rFonts w:ascii="Times New Roman" w:eastAsia="Times New Roman" w:hAnsi="Times New Roman" w:cs="Times New Roman"/>
                <w:color w:val="000000"/>
              </w:rPr>
              <w:t>и инвестиције</w:t>
            </w:r>
          </w:p>
          <w:p w:rsidR="00426A5D" w:rsidRDefault="00C01994">
            <w:pPr>
              <w:spacing w:after="0" w:line="240" w:lineRule="auto"/>
              <w:rPr>
                <w:rFonts w:ascii="Times New Roman" w:hAnsi="Times New Roman" w:cs="Times New Roman"/>
              </w:rPr>
            </w:pPr>
            <w:r>
              <w:rPr>
                <w:rFonts w:ascii="Times New Roman" w:hAnsi="Times New Roman" w:cs="Times New Roman"/>
              </w:rPr>
              <w:t>Руководилац субјекта,</w:t>
            </w:r>
          </w:p>
          <w:p w:rsidR="00426A5D" w:rsidRDefault="00C01994">
            <w:pPr>
              <w:spacing w:after="0" w:line="240" w:lineRule="auto"/>
              <w:rPr>
                <w:rFonts w:ascii="Times New Roman" w:hAnsi="Times New Roman" w:cs="Times New Roman"/>
              </w:rPr>
            </w:pPr>
            <w:r>
              <w:rPr>
                <w:rFonts w:ascii="Times New Roman" w:hAnsi="Times New Roman" w:cs="Times New Roman"/>
              </w:rPr>
              <w:t>а/а</w:t>
            </w:r>
          </w:p>
        </w:tc>
      </w:tr>
    </w:tbl>
    <w:p w:rsidR="00426A5D" w:rsidRDefault="00426A5D"/>
    <w:sectPr w:rsidR="00426A5D" w:rsidSect="00426A5D">
      <w:headerReference w:type="default" r:id="rId7"/>
      <w:pgSz w:w="15840" w:h="12240" w:orient="landscape"/>
      <w:pgMar w:top="1440" w:right="1440" w:bottom="1440" w:left="1440" w:header="709" w:footer="0" w:gutter="0"/>
      <w:pgNumType w:start="1"/>
      <w:cols w:space="720"/>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1994" w:rsidRDefault="00C01994" w:rsidP="00426A5D">
      <w:pPr>
        <w:spacing w:after="0" w:line="240" w:lineRule="auto"/>
      </w:pPr>
      <w:r>
        <w:separator/>
      </w:r>
    </w:p>
  </w:endnote>
  <w:endnote w:type="continuationSeparator" w:id="1">
    <w:p w:rsidR="00C01994" w:rsidRDefault="00C01994" w:rsidP="00426A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Liberation Sans">
    <w:altName w:val="Arial"/>
    <w:panose1 w:val="020B0604020202020204"/>
    <w:charset w:val="01"/>
    <w:family w:val="swiss"/>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1994" w:rsidRDefault="00C01994" w:rsidP="00426A5D">
      <w:pPr>
        <w:spacing w:after="0" w:line="240" w:lineRule="auto"/>
      </w:pPr>
      <w:r>
        <w:separator/>
      </w:r>
    </w:p>
  </w:footnote>
  <w:footnote w:type="continuationSeparator" w:id="1">
    <w:p w:rsidR="00C01994" w:rsidRDefault="00C01994" w:rsidP="00426A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2950" w:type="dxa"/>
      <w:tblBorders>
        <w:top w:val="single" w:sz="8" w:space="0" w:color="00000A"/>
        <w:left w:val="single" w:sz="8" w:space="0" w:color="00000A"/>
        <w:right w:val="single" w:sz="8" w:space="0" w:color="000001"/>
        <w:insideV w:val="single" w:sz="8" w:space="0" w:color="000001"/>
      </w:tblBorders>
      <w:tblCellMar>
        <w:left w:w="98" w:type="dxa"/>
      </w:tblCellMar>
      <w:tblLook w:val="0000"/>
    </w:tblPr>
    <w:tblGrid>
      <w:gridCol w:w="12950"/>
    </w:tblGrid>
    <w:tr w:rsidR="00426A5D">
      <w:trPr>
        <w:trHeight w:val="576"/>
      </w:trPr>
      <w:tc>
        <w:tcPr>
          <w:tcW w:w="12950" w:type="dxa"/>
          <w:tcBorders>
            <w:top w:val="single" w:sz="8" w:space="0" w:color="00000A"/>
            <w:left w:val="single" w:sz="8" w:space="0" w:color="00000A"/>
            <w:right w:val="single" w:sz="8" w:space="0" w:color="000001"/>
          </w:tcBorders>
          <w:shd w:val="clear" w:color="auto" w:fill="D9E1F2"/>
          <w:tcMar>
            <w:left w:w="98" w:type="dxa"/>
          </w:tcMar>
        </w:tcPr>
        <w:p w:rsidR="00426A5D" w:rsidRDefault="00C01994">
          <w:pPr>
            <w:spacing w:after="0" w:line="240" w:lineRule="auto"/>
            <w:rPr>
              <w:rFonts w:ascii="Times New Roman" w:eastAsia="Times New Roman" w:hAnsi="Times New Roman" w:cs="Times New Roman"/>
              <w:i/>
              <w:iCs/>
            </w:rPr>
          </w:pPr>
          <w:r>
            <w:rPr>
              <w:rFonts w:ascii="Times New Roman" w:eastAsia="Times New Roman" w:hAnsi="Times New Roman" w:cs="Times New Roman"/>
              <w:i/>
              <w:iCs/>
            </w:rPr>
            <w:t>ЈИР - Град Прњавор</w:t>
          </w:r>
        </w:p>
      </w:tc>
    </w:tr>
    <w:tr w:rsidR="00426A5D">
      <w:trPr>
        <w:trHeight w:val="432"/>
      </w:trPr>
      <w:tc>
        <w:tcPr>
          <w:tcW w:w="12950" w:type="dxa"/>
          <w:tcBorders>
            <w:left w:val="single" w:sz="8" w:space="0" w:color="00000A"/>
            <w:bottom w:val="single" w:sz="4" w:space="0" w:color="00000A"/>
            <w:right w:val="single" w:sz="8" w:space="0" w:color="000001"/>
          </w:tcBorders>
          <w:shd w:val="clear" w:color="auto" w:fill="FFFFFF"/>
          <w:tcMar>
            <w:left w:w="98" w:type="dxa"/>
          </w:tcMar>
        </w:tcPr>
        <w:p w:rsidR="00426A5D" w:rsidRDefault="00C01994">
          <w:pPr>
            <w:tabs>
              <w:tab w:val="left" w:pos="352"/>
              <w:tab w:val="right" w:pos="12734"/>
            </w:tabs>
            <w:spacing w:after="0" w:line="240" w:lineRule="auto"/>
            <w:jc w:val="right"/>
          </w:pPr>
          <w:r>
            <w:rPr>
              <w:rFonts w:ascii="Times New Roman" w:eastAsia="Times New Roman" w:hAnsi="Times New Roman" w:cs="Times New Roman"/>
              <w:b/>
              <w:bCs/>
              <w:sz w:val="24"/>
              <w:szCs w:val="24"/>
            </w:rPr>
            <w:t xml:space="preserve">ОБРАЗАЦ 7 </w:t>
          </w:r>
        </w:p>
      </w:tc>
    </w:tr>
  </w:tbl>
  <w:p w:rsidR="00426A5D" w:rsidRDefault="00426A5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02E5D"/>
    <w:multiLevelType w:val="multilevel"/>
    <w:tmpl w:val="A6CEC72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A7E0549"/>
    <w:multiLevelType w:val="multilevel"/>
    <w:tmpl w:val="49C8CE5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26A5D"/>
    <w:rsid w:val="001253DB"/>
    <w:rsid w:val="00426A5D"/>
    <w:rsid w:val="00A02A77"/>
    <w:rsid w:val="00C01994"/>
    <w:rsid w:val="00F91E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ahoma"/>
        <w:sz w:val="22"/>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A5D"/>
    <w:pPr>
      <w:spacing w:after="1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qFormat/>
    <w:rsid w:val="00426A5D"/>
  </w:style>
  <w:style w:type="character" w:customStyle="1" w:styleId="FooterChar">
    <w:name w:val="Footer Char"/>
    <w:basedOn w:val="DefaultParagraphFont"/>
    <w:qFormat/>
    <w:rsid w:val="00426A5D"/>
  </w:style>
  <w:style w:type="character" w:styleId="CommentReference">
    <w:name w:val="annotation reference"/>
    <w:basedOn w:val="DefaultParagraphFont"/>
    <w:qFormat/>
    <w:rsid w:val="00426A5D"/>
    <w:rPr>
      <w:sz w:val="16"/>
      <w:szCs w:val="16"/>
    </w:rPr>
  </w:style>
  <w:style w:type="character" w:customStyle="1" w:styleId="CommentTextChar">
    <w:name w:val="Comment Text Char"/>
    <w:basedOn w:val="DefaultParagraphFont"/>
    <w:qFormat/>
    <w:rsid w:val="00426A5D"/>
    <w:rPr>
      <w:sz w:val="20"/>
      <w:szCs w:val="20"/>
    </w:rPr>
  </w:style>
  <w:style w:type="character" w:customStyle="1" w:styleId="CommentSubjectChar">
    <w:name w:val="Comment Subject Char"/>
    <w:basedOn w:val="CommentTextChar"/>
    <w:qFormat/>
    <w:rsid w:val="00426A5D"/>
    <w:rPr>
      <w:b/>
      <w:bCs/>
      <w:sz w:val="20"/>
      <w:szCs w:val="20"/>
    </w:rPr>
  </w:style>
  <w:style w:type="character" w:customStyle="1" w:styleId="BalloonTextChar">
    <w:name w:val="Balloon Text Char"/>
    <w:basedOn w:val="DefaultParagraphFont"/>
    <w:qFormat/>
    <w:rsid w:val="00426A5D"/>
    <w:rPr>
      <w:rFonts w:ascii="Segoe UI" w:hAnsi="Segoe UI" w:cs="Segoe UI"/>
      <w:sz w:val="18"/>
      <w:szCs w:val="18"/>
    </w:rPr>
  </w:style>
  <w:style w:type="paragraph" w:customStyle="1" w:styleId="Heading">
    <w:name w:val="Heading"/>
    <w:basedOn w:val="Normal"/>
    <w:next w:val="TextBody"/>
    <w:qFormat/>
    <w:rsid w:val="00426A5D"/>
    <w:pPr>
      <w:keepNext/>
      <w:spacing w:before="240" w:after="120"/>
    </w:pPr>
    <w:rPr>
      <w:rFonts w:ascii="Liberation Sans" w:eastAsia="Arial Unicode MS" w:hAnsi="Liberation Sans" w:cs="Arial Unicode MS"/>
      <w:sz w:val="28"/>
      <w:szCs w:val="28"/>
    </w:rPr>
  </w:style>
  <w:style w:type="paragraph" w:customStyle="1" w:styleId="TextBody">
    <w:name w:val="Text Body"/>
    <w:basedOn w:val="Normal"/>
    <w:rsid w:val="00426A5D"/>
    <w:pPr>
      <w:spacing w:after="140" w:line="288" w:lineRule="auto"/>
    </w:pPr>
  </w:style>
  <w:style w:type="paragraph" w:styleId="List">
    <w:name w:val="List"/>
    <w:basedOn w:val="TextBody"/>
    <w:rsid w:val="00426A5D"/>
  </w:style>
  <w:style w:type="paragraph" w:styleId="Caption">
    <w:name w:val="caption"/>
    <w:basedOn w:val="Normal"/>
    <w:qFormat/>
    <w:rsid w:val="00426A5D"/>
    <w:pPr>
      <w:suppressLineNumbers/>
      <w:spacing w:before="120" w:after="120"/>
    </w:pPr>
    <w:rPr>
      <w:i/>
      <w:iCs/>
      <w:sz w:val="24"/>
      <w:szCs w:val="24"/>
    </w:rPr>
  </w:style>
  <w:style w:type="paragraph" w:customStyle="1" w:styleId="Index">
    <w:name w:val="Index"/>
    <w:basedOn w:val="Normal"/>
    <w:qFormat/>
    <w:rsid w:val="00426A5D"/>
    <w:pPr>
      <w:suppressLineNumbers/>
    </w:pPr>
  </w:style>
  <w:style w:type="paragraph" w:styleId="Header">
    <w:name w:val="header"/>
    <w:basedOn w:val="Normal"/>
    <w:rsid w:val="00426A5D"/>
    <w:pPr>
      <w:tabs>
        <w:tab w:val="center" w:pos="4680"/>
        <w:tab w:val="right" w:pos="9360"/>
      </w:tabs>
      <w:spacing w:after="0" w:line="240" w:lineRule="auto"/>
    </w:pPr>
  </w:style>
  <w:style w:type="paragraph" w:styleId="Footer">
    <w:name w:val="footer"/>
    <w:basedOn w:val="Normal"/>
    <w:rsid w:val="00426A5D"/>
    <w:pPr>
      <w:tabs>
        <w:tab w:val="center" w:pos="4680"/>
        <w:tab w:val="right" w:pos="9360"/>
      </w:tabs>
      <w:spacing w:after="0" w:line="240" w:lineRule="auto"/>
    </w:pPr>
  </w:style>
  <w:style w:type="paragraph" w:styleId="CommentText">
    <w:name w:val="annotation text"/>
    <w:basedOn w:val="Normal"/>
    <w:qFormat/>
    <w:rsid w:val="00426A5D"/>
    <w:pPr>
      <w:spacing w:line="240" w:lineRule="auto"/>
    </w:pPr>
    <w:rPr>
      <w:sz w:val="20"/>
      <w:szCs w:val="20"/>
    </w:rPr>
  </w:style>
  <w:style w:type="paragraph" w:styleId="CommentSubject">
    <w:name w:val="annotation subject"/>
    <w:basedOn w:val="CommentText"/>
    <w:qFormat/>
    <w:rsid w:val="00426A5D"/>
    <w:rPr>
      <w:b/>
      <w:bCs/>
    </w:rPr>
  </w:style>
  <w:style w:type="paragraph" w:styleId="BalloonText">
    <w:name w:val="Balloon Text"/>
    <w:basedOn w:val="Normal"/>
    <w:qFormat/>
    <w:rsid w:val="00426A5D"/>
    <w:pPr>
      <w:spacing w:after="0" w:line="240" w:lineRule="auto"/>
    </w:pPr>
    <w:rPr>
      <w:rFonts w:ascii="Segoe UI" w:hAnsi="Segoe UI" w:cs="Segoe UI"/>
      <w:sz w:val="18"/>
      <w:szCs w:val="18"/>
    </w:rPr>
  </w:style>
  <w:style w:type="paragraph" w:styleId="ListParagraph">
    <w:name w:val="List Paragraph"/>
    <w:basedOn w:val="Normal"/>
    <w:qFormat/>
    <w:rsid w:val="00426A5D"/>
    <w:pPr>
      <w:ind w:left="720"/>
      <w:contextualSpacing/>
    </w:pPr>
  </w:style>
  <w:style w:type="paragraph" w:customStyle="1" w:styleId="TableContents">
    <w:name w:val="Table Contents"/>
    <w:basedOn w:val="Normal"/>
    <w:qFormat/>
    <w:rsid w:val="00426A5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302</TotalTime>
  <Pages>5</Pages>
  <Words>1016</Words>
  <Characters>5797</Characters>
  <Application>Microsoft Office Word</Application>
  <DocSecurity>0</DocSecurity>
  <Lines>48</Lines>
  <Paragraphs>13</Paragraphs>
  <ScaleCrop>false</ScaleCrop>
  <Company/>
  <LinksUpToDate>false</LinksUpToDate>
  <CharactersWithSpaces>6800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Dzana Bordanic</dc:creator>
  <dc:description/>
  <cp:lastModifiedBy>korisnik</cp:lastModifiedBy>
  <cp:revision>94</cp:revision>
  <dcterms:created xsi:type="dcterms:W3CDTF">2021-08-16T14:03:00Z</dcterms:created>
  <dcterms:modified xsi:type="dcterms:W3CDTF">2023-09-04T09:57:00Z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