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73" w:rsidRDefault="006057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341B7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Ревиз</w:t>
            </w:r>
            <w:r w:rsidR="00580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ија израде „Службеног гласника </w:t>
            </w:r>
            <w:r w:rsidR="00580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рада Прњавор“ у Скупштини града Прњавор </w:t>
            </w:r>
          </w:p>
        </w:tc>
      </w:tr>
      <w:tr w:rsidR="00341B7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58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/2025 -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</w:t>
            </w:r>
            <w:r w:rsidR="0060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8/11/2025</w:t>
            </w:r>
          </w:p>
        </w:tc>
      </w:tr>
      <w:tr w:rsidR="00341B7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13-014-324/25</w:t>
            </w:r>
          </w:p>
        </w:tc>
      </w:tr>
      <w:tr w:rsidR="00341B7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Назив ревидираног субјекта/oрганизационе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Pr="005809C3" w:rsidRDefault="0058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Стручна служба </w:t>
            </w:r>
            <w:r w:rsidR="0060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Скупштине 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Прњавор</w:t>
            </w:r>
          </w:p>
        </w:tc>
      </w:tr>
      <w:tr w:rsidR="00341B73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341B73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B73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341B73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и обима ревизије, најзначајнијих налаза </w:t>
            </w:r>
            <w:r w:rsidR="00D64FF9">
              <w:rPr>
                <w:rFonts w:ascii="Times New Roman" w:hAnsi="Times New Roman" w:cs="Times New Roman"/>
              </w:rPr>
              <w:t xml:space="preserve">ревизије и </w:t>
            </w:r>
            <w:r w:rsidR="00D64FF9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Унутар Стручне службе Скупштине града Прњавор објављују се "Службени гласници града Прњавор", а циљ ове интерне ревизије је да се испита да ли се службени гласници благовремено објављују и достављају надлежном министарству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41B73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341B7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B7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B7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Осигурати да су „Службени гласници града Прњавор“ објављени у року од највише пет радних дана од дана закључивања редовне сједнице Скупштине града.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Осигурати да се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објављени „Службени гласници града Прњавор“ достављају надлежном министарству у року од 15 дана од дана њиховог објављивања.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Осигурати да се објављују документа у „Службеном гласнику града Прњавор“.</w:t>
            </w:r>
          </w:p>
        </w:tc>
      </w:tr>
      <w:tr w:rsidR="00341B7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Закон о локалној самоу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 („Службени гласник Републике Српске“, бр. 97/16, 36/19 и 61/21),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Одлука о издавању „Службеног гласника града Прњавор“ („Службени гласник града Прњавор“ број 17/23), 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објављени „Службени гласници града Прњавор“ током 2025. године,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доказ о достављању објављених „Службених гласника града Прњавор“ надлежном министарству </w:t>
            </w:r>
          </w:p>
        </w:tc>
      </w:tr>
      <w:tr w:rsidR="00341B7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„Службени гласник града Прњавор“ издаје Скупштина града Прњавор и исти нема својство правног лица.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„Службеном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ласнику града Прњавор“ поред статута, одлука и других општих аката, објављују се аутентична тумачења аката органа Града Прњавор, програми и планови од интереса за информисање грађана, акта о избору, именовању, постављању и разрјешењу, акта о располагању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покретностима у својини Града Прњавор, те друга акта када о томе одлуче органи Града Прњавор.</w:t>
            </w:r>
          </w:p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„Службеном гласнику града Прњавор“ објављују се општи, појединачни и други акти које доносе јавне установе и предузећа чији је оснивач Скупштина града Прњавор,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Градска изборна комисија и одјељења Градске управе града Прњавор, ако је другим прописима предвиђено њихово објављивање.</w:t>
            </w:r>
          </w:p>
        </w:tc>
      </w:tr>
      <w:tr w:rsidR="00341B7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"Службени гласници града Прњавор" се редовно објављују након одржане сједнице Скупштине града Прњавор и исти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шаљу електронским путем Министарству управе и локалне самоуправе.</w:t>
            </w:r>
          </w:p>
        </w:tc>
      </w:tr>
      <w:tr w:rsidR="00341B7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B7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B7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B73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341B7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B7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су "Службени гласници града Прњавор" објављени у року од највише пет радних дана од дана закључивања редовне сједнице Скупштине града.</w:t>
            </w:r>
          </w:p>
        </w:tc>
      </w:tr>
      <w:tr w:rsidR="00341B7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До момента ревидирања, у току 2025. године, одржано је 7 редовних сједница Скупштине града Прњавор, а усвојени материјал је објављен одмах након одржаних сједница, односно у року од пет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адних дана од дана закључивања сједнице, а што је у складу са чланом 9. став (3) Одлуке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издавању "Службеног гласника града Прњавор".</w:t>
            </w:r>
          </w:p>
        </w:tc>
      </w:tr>
      <w:tr w:rsidR="00341B7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FF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FF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/>
        </w:tc>
      </w:tr>
      <w:tr w:rsidR="00341B7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се објављени "Службени гласници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града Прњавор" достављају надлежном министарству у року од 15 дана од дана њиховог објављивања.</w:t>
            </w:r>
          </w:p>
        </w:tc>
      </w:tr>
      <w:tr w:rsidR="00341B7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очекиваног стања, узроци одступања постојећег од очекиваног стања, учинци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На основу дописа од стране Министарства управе и локалне самоуправе с краја 2023. године, ради бржег и економичнијег достављања службених гласника, исти се достављају искључиво електронским путем, а не у штампаном облику, као што ј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раније био случај. У току 2025. године, до момента ревидирања, објављено је укупно 26 службених гласника, а сви су достављени надлежном министарству електронским путем у року од 15 дана од дана њиховог објављивања, изузев у мањем броју случајева када су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објављени гласници достављени са пар дана закашњења дефинисаног рока. </w:t>
            </w:r>
          </w:p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B7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89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9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Препоручује се да се у члану 10. став (4) Одлуке о издавању "Службеног гласника града Прњавор" ријечи "у штампаном облику"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замијене са "у електронском облику". </w:t>
            </w:r>
          </w:p>
        </w:tc>
      </w:tr>
      <w:tr w:rsidR="00341B7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се објављују документа у "Службеном гласнику града Прњавор".</w:t>
            </w:r>
          </w:p>
        </w:tc>
      </w:tr>
      <w:tr w:rsidR="00341B7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очекиваног стања, узроци одступања постојећег 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Необјављивање докумената у "Службеном гласнику града Прњавор" може довести до одређених правних посљедица, самим тим што у наведеном случају необјављени документ не би био доступан јавности, чиме би се нару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шило и начело транспарентности рада јединице локалне самоуправе, те се стога редовно и благовремено објављују документи у "Службеном гласнику града Прњавор".</w:t>
            </w:r>
          </w:p>
        </w:tc>
      </w:tr>
      <w:tr w:rsidR="00341B7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D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/>
        </w:tc>
      </w:tr>
      <w:tr w:rsidR="00341B7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Препоручује се да се у члану 10. став (4) Одлуке о издавању "Службеног гласника града Прњавор" ријечи "у штампаном облику" замијене са "у електронском облику".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341B7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/>
        </w:tc>
      </w:tr>
      <w:tr w:rsidR="00341B73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341B73" w:rsidRDefault="00605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341B73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B73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1B73" w:rsidRDefault="0034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1B73" w:rsidRDefault="00341B73"/>
    <w:p w:rsidR="00341B73" w:rsidRDefault="00341B73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341B73">
        <w:tc>
          <w:tcPr>
            <w:tcW w:w="2157" w:type="dxa"/>
            <w:shd w:val="clear" w:color="auto" w:fill="auto"/>
          </w:tcPr>
          <w:p w:rsidR="00341B73" w:rsidRDefault="00341B73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341B73" w:rsidRDefault="00341B73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341B73" w:rsidRDefault="00341B73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41B73" w:rsidRDefault="00341B73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341B73" w:rsidRDefault="00341B73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341B73" w:rsidRDefault="00341B73">
            <w:pPr>
              <w:spacing w:after="0" w:line="240" w:lineRule="auto"/>
              <w:jc w:val="center"/>
            </w:pPr>
          </w:p>
        </w:tc>
      </w:tr>
      <w:tr w:rsidR="00341B73">
        <w:tc>
          <w:tcPr>
            <w:tcW w:w="6473" w:type="dxa"/>
            <w:gridSpan w:val="3"/>
            <w:shd w:val="clear" w:color="auto" w:fill="auto"/>
          </w:tcPr>
          <w:p w:rsidR="00341B73" w:rsidRPr="00926981" w:rsidRDefault="0034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341B73" w:rsidRPr="00926981" w:rsidRDefault="0092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341B73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341B73" w:rsidRDefault="00341B73">
            <w:pPr>
              <w:spacing w:after="0" w:line="240" w:lineRule="auto"/>
            </w:pPr>
          </w:p>
        </w:tc>
      </w:tr>
      <w:tr w:rsidR="00341B73">
        <w:tc>
          <w:tcPr>
            <w:tcW w:w="6592" w:type="dxa"/>
            <w:gridSpan w:val="4"/>
            <w:shd w:val="clear" w:color="auto" w:fill="auto"/>
          </w:tcPr>
          <w:p w:rsidR="00341B73" w:rsidRDefault="0060572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</w:t>
            </w:r>
            <w:r>
              <w:rPr>
                <w:rFonts w:ascii="Times New Roman" w:hAnsi="Times New Roman" w:cs="Times New Roman"/>
              </w:rPr>
              <w:t xml:space="preserve">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341B73" w:rsidRDefault="00341B73">
            <w:pPr>
              <w:spacing w:after="0" w:line="240" w:lineRule="auto"/>
            </w:pPr>
          </w:p>
        </w:tc>
      </w:tr>
      <w:tr w:rsidR="00341B73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341B73" w:rsidRPr="00926981" w:rsidRDefault="00926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Стручна служба </w:t>
            </w:r>
            <w:r w:rsidR="00605720">
              <w:rPr>
                <w:rFonts w:ascii="Times New Roman" w:eastAsia="Times New Roman" w:hAnsi="Times New Roman" w:cs="Times New Roman"/>
                <w:color w:val="000000"/>
              </w:rPr>
              <w:t>Скупштине града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 xml:space="preserve"> Прњавор</w:t>
            </w:r>
            <w:r w:rsidR="00751C0D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,</w:t>
            </w:r>
          </w:p>
          <w:p w:rsidR="00341B73" w:rsidRDefault="00605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341B73" w:rsidRDefault="00605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341B73" w:rsidRDefault="00341B73"/>
    <w:sectPr w:rsidR="00341B73" w:rsidSect="00341B73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20" w:rsidRDefault="00605720" w:rsidP="00341B73">
      <w:pPr>
        <w:spacing w:after="0" w:line="240" w:lineRule="auto"/>
      </w:pPr>
      <w:r>
        <w:separator/>
      </w:r>
    </w:p>
  </w:endnote>
  <w:endnote w:type="continuationSeparator" w:id="1">
    <w:p w:rsidR="00605720" w:rsidRDefault="00605720" w:rsidP="0034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20" w:rsidRDefault="00605720" w:rsidP="00341B73">
      <w:pPr>
        <w:spacing w:after="0" w:line="240" w:lineRule="auto"/>
      </w:pPr>
      <w:r>
        <w:separator/>
      </w:r>
    </w:p>
  </w:footnote>
  <w:footnote w:type="continuationSeparator" w:id="1">
    <w:p w:rsidR="00605720" w:rsidRDefault="00605720" w:rsidP="0034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341B73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341B73" w:rsidRDefault="00605720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341B73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341B73" w:rsidRDefault="00605720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341B73" w:rsidRDefault="00341B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7BA4"/>
    <w:multiLevelType w:val="multilevel"/>
    <w:tmpl w:val="B2002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676E3E2E"/>
    <w:multiLevelType w:val="multilevel"/>
    <w:tmpl w:val="6248C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B73"/>
    <w:rsid w:val="00341B73"/>
    <w:rsid w:val="005809C3"/>
    <w:rsid w:val="00605720"/>
    <w:rsid w:val="00751C0D"/>
    <w:rsid w:val="0089462E"/>
    <w:rsid w:val="00926981"/>
    <w:rsid w:val="00D64FF9"/>
    <w:rsid w:val="00DF34C2"/>
    <w:rsid w:val="00FF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7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341B73"/>
  </w:style>
  <w:style w:type="character" w:customStyle="1" w:styleId="FooterChar">
    <w:name w:val="Footer Char"/>
    <w:basedOn w:val="DefaultParagraphFont"/>
    <w:qFormat/>
    <w:rsid w:val="00341B73"/>
  </w:style>
  <w:style w:type="character" w:styleId="CommentReference">
    <w:name w:val="annotation reference"/>
    <w:basedOn w:val="DefaultParagraphFont"/>
    <w:qFormat/>
    <w:rsid w:val="00341B73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341B73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341B7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341B7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341B7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341B73"/>
    <w:pPr>
      <w:spacing w:after="140" w:line="288" w:lineRule="auto"/>
    </w:pPr>
  </w:style>
  <w:style w:type="paragraph" w:styleId="List">
    <w:name w:val="List"/>
    <w:basedOn w:val="TextBody"/>
    <w:rsid w:val="00341B73"/>
  </w:style>
  <w:style w:type="paragraph" w:styleId="Caption">
    <w:name w:val="caption"/>
    <w:basedOn w:val="Normal"/>
    <w:qFormat/>
    <w:rsid w:val="00341B7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341B73"/>
    <w:pPr>
      <w:suppressLineNumbers/>
    </w:pPr>
  </w:style>
  <w:style w:type="paragraph" w:styleId="Header">
    <w:name w:val="header"/>
    <w:basedOn w:val="Normal"/>
    <w:rsid w:val="00341B7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341B73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341B7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341B73"/>
    <w:rPr>
      <w:b/>
      <w:bCs/>
    </w:rPr>
  </w:style>
  <w:style w:type="paragraph" w:styleId="BalloonText">
    <w:name w:val="Balloon Text"/>
    <w:basedOn w:val="Normal"/>
    <w:qFormat/>
    <w:rsid w:val="00341B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41B73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41B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99</cp:revision>
  <dcterms:created xsi:type="dcterms:W3CDTF">2021-08-16T14:03:00Z</dcterms:created>
  <dcterms:modified xsi:type="dcterms:W3CDTF">2025-11-11T07:36:00Z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