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B1" w:rsidRDefault="00A30B1D">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C035B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евиденције и праћења наплате изворних прихода у Одјељењу за финансије </w:t>
            </w:r>
          </w:p>
        </w:tc>
      </w:tr>
      <w:tr w:rsidR="00C035B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75663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30/05</w:t>
            </w:r>
            <w:r w:rsidR="00A30B1D">
              <w:rPr>
                <w:rFonts w:ascii="Times New Roman" w:eastAsia="Times New Roman" w:hAnsi="Times New Roman" w:cs="Times New Roman"/>
                <w:color w:val="000000"/>
                <w:sz w:val="20"/>
                <w:szCs w:val="20"/>
              </w:rPr>
              <w:t>/2025 - 30/06/2025</w:t>
            </w:r>
          </w:p>
        </w:tc>
      </w:tr>
      <w:tr w:rsidR="00C035B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hAnsi="Times New Roman" w:cs="Times New Roman"/>
                <w:sz w:val="20"/>
                <w:szCs w:val="20"/>
              </w:rPr>
            </w:pPr>
            <w:r>
              <w:rPr>
                <w:rFonts w:ascii="Times New Roman" w:hAnsi="Times New Roman" w:cs="Times New Roman"/>
                <w:sz w:val="20"/>
                <w:szCs w:val="20"/>
              </w:rPr>
              <w:t>13-014-148/25</w:t>
            </w:r>
          </w:p>
        </w:tc>
      </w:tr>
      <w:tr w:rsidR="00C035B1">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75663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w:t>
            </w:r>
            <w:r w:rsidR="00A30B1D">
              <w:rPr>
                <w:rFonts w:ascii="Times New Roman" w:eastAsia="Times New Roman" w:hAnsi="Times New Roman" w:cs="Times New Roman"/>
                <w:color w:val="000000"/>
                <w:sz w:val="20"/>
                <w:szCs w:val="20"/>
              </w:rPr>
              <w:t xml:space="preserve"> финансије</w:t>
            </w:r>
          </w:p>
        </w:tc>
      </w:tr>
      <w:tr w:rsidR="00C035B1">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C035B1">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C035B1">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C035B1">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најзначајнијих налаза ревизије</w:t>
            </w:r>
            <w:r w:rsidR="00ED49E8">
              <w:rPr>
                <w:rFonts w:ascii="Times New Roman" w:hAnsi="Times New Roman" w:cs="Times New Roman"/>
              </w:rPr>
              <w:t xml:space="preserve">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color w:val="000000"/>
                <w:sz w:val="20"/>
                <w:szCs w:val="20"/>
              </w:rPr>
              <w:t> Унутар Одјељења за финансије се прати наплата изворних прихода на основу рјешења која израђује Одјељење за стамбено-комуналне послове и инвестиције, а циљ ове интерне ревизије је да се утврди на који начин се прати наплата прихода и да ли се усаглашавају потраживања са обвезницима.</w:t>
            </w:r>
          </w:p>
        </w:tc>
      </w:tr>
      <w:tr w:rsidR="00C035B1">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C035B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Осигурати да се прати наплата изворних прихода.</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Осигурати да постоји усаглашеност потраживања са обвезницима (правним лицима, радњама...). </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Осигурати да се покушава ријешити неефективно прикупљање прихода.</w:t>
            </w:r>
          </w:p>
        </w:tc>
      </w:tr>
      <w:tr w:rsidR="00C035B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C035B1" w:rsidRDefault="00A30B1D">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Одлука о комуналним таксама („Службени гласник општине Прњавор“, број 34/21), </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Одлука о комуналној накнади („Службени гласник општине Прњавор“, број 8/07 и 32/12),</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пренос потраживања из 2024. године, </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праћење наплате прихода на основу извода у текућој години, </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 укупан износ наплате и потраживања изворних прихода за посљедњих пет година, </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- 50 доставница за 2024. годину доставе ИОС-а, </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табеларни приказ укупног усаглашавања потраживања за 2024. годину</w:t>
            </w:r>
          </w:p>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color w:val="000000"/>
                <w:sz w:val="20"/>
                <w:szCs w:val="20"/>
              </w:rPr>
              <w:t> Под наплатом изворних прихода подразумјева се организација и наплата прихода од комуналне накнаде, закуп јавних површина, као и организација и наплата комуналне таксе за коришћење рекламних паноа и простора за паркирање моторних, друмских и прикључних возила на уређеним и обиљеженим мјестима која је за то одредила Скупштина града Прњавор у оквиру Одјељења за стамбено-комуналне послове и инвестиције.</w:t>
            </w: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Иако по основу наведених прихода постоји преко милион и по марака потраживања из претходног периода који се покушава ријешити судским путем, анализом задњих пет година, поређењем новог задужења са наплаћеним стањем у току године, може се примјетити да већи дио задужења у току године буде наплаћен, а по наведеним годинама исто изгледа овако:</w:t>
            </w:r>
          </w:p>
          <w:p w:rsidR="00C035B1" w:rsidRDefault="00EC53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- 2020. </w:t>
            </w:r>
            <w:r>
              <w:rPr>
                <w:rFonts w:ascii="Times New Roman" w:eastAsia="Times New Roman" w:hAnsi="Times New Roman" w:cs="Times New Roman"/>
                <w:color w:val="000000"/>
                <w:sz w:val="20"/>
                <w:szCs w:val="20"/>
                <w:lang w:val="sr-Cyrl-BA"/>
              </w:rPr>
              <w:t>г</w:t>
            </w:r>
            <w:r>
              <w:rPr>
                <w:rFonts w:ascii="Times New Roman" w:eastAsia="Times New Roman" w:hAnsi="Times New Roman" w:cs="Times New Roman"/>
                <w:color w:val="000000"/>
                <w:sz w:val="20"/>
                <w:szCs w:val="20"/>
              </w:rPr>
              <w:t>.</w:t>
            </w:r>
            <w:r w:rsidR="00A30B1D">
              <w:rPr>
                <w:rFonts w:ascii="Times New Roman" w:eastAsia="Times New Roman" w:hAnsi="Times New Roman" w:cs="Times New Roman"/>
                <w:color w:val="000000"/>
                <w:sz w:val="20"/>
                <w:szCs w:val="20"/>
              </w:rPr>
              <w:t xml:space="preserve"> - задужење 391.521,24 КМ, уплаћено 293.264,66 КМ;</w:t>
            </w:r>
          </w:p>
          <w:p w:rsidR="00C035B1" w:rsidRDefault="00EC53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- 2021. </w:t>
            </w:r>
            <w:r>
              <w:rPr>
                <w:rFonts w:ascii="Times New Roman" w:eastAsia="Times New Roman" w:hAnsi="Times New Roman" w:cs="Times New Roman"/>
                <w:color w:val="000000"/>
                <w:sz w:val="20"/>
                <w:szCs w:val="20"/>
                <w:lang w:val="sr-Cyrl-BA"/>
              </w:rPr>
              <w:t>г.</w:t>
            </w:r>
            <w:r w:rsidR="00A30B1D">
              <w:rPr>
                <w:rFonts w:ascii="Times New Roman" w:eastAsia="Times New Roman" w:hAnsi="Times New Roman" w:cs="Times New Roman"/>
                <w:color w:val="000000"/>
                <w:sz w:val="20"/>
                <w:szCs w:val="20"/>
              </w:rPr>
              <w:t xml:space="preserve"> - задужење 472.528,42 КМ, уплаћено 445.520,23 КМ;</w:t>
            </w:r>
          </w:p>
          <w:p w:rsidR="00C035B1" w:rsidRDefault="00EC53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- 2022. </w:t>
            </w:r>
            <w:r>
              <w:rPr>
                <w:rFonts w:ascii="Times New Roman" w:eastAsia="Times New Roman" w:hAnsi="Times New Roman" w:cs="Times New Roman"/>
                <w:color w:val="000000"/>
                <w:sz w:val="20"/>
                <w:szCs w:val="20"/>
                <w:lang w:val="sr-Cyrl-BA"/>
              </w:rPr>
              <w:t>г.</w:t>
            </w:r>
            <w:r w:rsidR="00A30B1D">
              <w:rPr>
                <w:rFonts w:ascii="Times New Roman" w:eastAsia="Times New Roman" w:hAnsi="Times New Roman" w:cs="Times New Roman"/>
                <w:color w:val="000000"/>
                <w:sz w:val="20"/>
                <w:szCs w:val="20"/>
              </w:rPr>
              <w:t xml:space="preserve"> - задужење 473.931,73 КМ, уплаћено 438.400,61 КМ;</w:t>
            </w:r>
          </w:p>
          <w:p w:rsidR="00C035B1" w:rsidRDefault="00EC53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- 2023. </w:t>
            </w:r>
            <w:r>
              <w:rPr>
                <w:rFonts w:ascii="Times New Roman" w:eastAsia="Times New Roman" w:hAnsi="Times New Roman" w:cs="Times New Roman"/>
                <w:color w:val="000000"/>
                <w:sz w:val="20"/>
                <w:szCs w:val="20"/>
                <w:lang w:val="sr-Cyrl-BA"/>
              </w:rPr>
              <w:t>г.</w:t>
            </w:r>
            <w:r w:rsidR="00A30B1D">
              <w:rPr>
                <w:rFonts w:ascii="Times New Roman" w:eastAsia="Times New Roman" w:hAnsi="Times New Roman" w:cs="Times New Roman"/>
                <w:color w:val="000000"/>
                <w:sz w:val="20"/>
                <w:szCs w:val="20"/>
              </w:rPr>
              <w:t xml:space="preserve"> - задужење 693.290,30 КМ, уплаћено 630.912,46 КМ;</w:t>
            </w:r>
          </w:p>
          <w:p w:rsidR="00C035B1" w:rsidRDefault="00EC53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- 2024. </w:t>
            </w:r>
            <w:r>
              <w:rPr>
                <w:rFonts w:ascii="Times New Roman" w:eastAsia="Times New Roman" w:hAnsi="Times New Roman" w:cs="Times New Roman"/>
                <w:color w:val="000000"/>
                <w:sz w:val="20"/>
                <w:szCs w:val="20"/>
                <w:lang w:val="sr-Cyrl-BA"/>
              </w:rPr>
              <w:t>г.</w:t>
            </w:r>
            <w:r w:rsidR="00A30B1D">
              <w:rPr>
                <w:rFonts w:ascii="Times New Roman" w:eastAsia="Times New Roman" w:hAnsi="Times New Roman" w:cs="Times New Roman"/>
                <w:color w:val="000000"/>
                <w:sz w:val="20"/>
                <w:szCs w:val="20"/>
              </w:rPr>
              <w:t xml:space="preserve"> - задужење 637.824,93 КМ, уплаћено 578.995,45 КМ.</w:t>
            </w:r>
          </w:p>
          <w:p w:rsidR="00C035B1" w:rsidRDefault="00C035B1">
            <w:pPr>
              <w:spacing w:after="0" w:line="240" w:lineRule="auto"/>
              <w:rPr>
                <w:rFonts w:ascii="Times New Roman" w:eastAsia="Times New Roman" w:hAnsi="Times New Roman" w:cs="Times New Roman"/>
                <w:color w:val="000000"/>
                <w:sz w:val="20"/>
                <w:szCs w:val="20"/>
              </w:rPr>
            </w:pPr>
          </w:p>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Што се тиче текуће 2025. године износ новог задужења за првих пет мјесеци је 591.134,37 КМ од чега је закључно са 31.05.2025. године уплаћено укупно 188.182,07 КМ. </w:t>
            </w:r>
          </w:p>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pStyle w:val="CommentText"/>
            </w:pPr>
            <w:r>
              <w:rPr>
                <w:rFonts w:ascii="Times New Roman" w:eastAsia="Times New Roman" w:hAnsi="Times New Roman" w:cs="Times New Roman"/>
                <w:b/>
                <w:bCs/>
                <w:color w:val="000000"/>
              </w:rPr>
              <w:t>1.6. Позитивни налази</w:t>
            </w:r>
            <w:r>
              <w:rPr>
                <w:rFonts w:ascii="Times New Roman" w:eastAsia="Times New Roman" w:hAnsi="Times New Roman" w:cs="Times New Roman"/>
                <w:color w:val="000000"/>
              </w:rPr>
              <w:t>:</w:t>
            </w:r>
          </w:p>
          <w:p w:rsidR="00C035B1" w:rsidRDefault="00C035B1">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color w:val="000000"/>
                <w:sz w:val="20"/>
                <w:szCs w:val="20"/>
              </w:rPr>
              <w:t> Унутар Одјељења за финансије постоји службеник који прати наплату изворних прихода, те крајем године шаље Изводе отворених ставки (ИОС-е) на усаглашавање са обвезницима ради ефикасније наплате прихода.</w:t>
            </w:r>
          </w:p>
        </w:tc>
      </w:tr>
      <w:tr w:rsidR="00C035B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0"/>
                <w:szCs w:val="20"/>
              </w:rPr>
            </w:pPr>
          </w:p>
        </w:tc>
      </w:tr>
      <w:tr w:rsidR="00C035B1">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C035B1" w:rsidRDefault="00A30B1D">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C035B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jc w:val="both"/>
              <w:rPr>
                <w:rFonts w:ascii="Times New Roman" w:eastAsia="Times New Roman" w:hAnsi="Times New Roman" w:cs="Times New Roman"/>
                <w:color w:val="000000"/>
                <w:sz w:val="24"/>
                <w:szCs w:val="24"/>
              </w:rPr>
            </w:pPr>
          </w:p>
        </w:tc>
      </w:tr>
      <w:tr w:rsidR="00C035B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прати наплата изворних прихода.</w:t>
            </w:r>
          </w:p>
        </w:tc>
      </w:tr>
      <w:tr w:rsidR="00C035B1">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 Унутар Одјељења за стамбено-комуналне послове и инвестиције доносе се рјешења о наплати прихода (комунална накнада, комунална такса, закуп јавних површина) и исти се уносе у апликацију, а приступ апликацији има и службеник унутар Одјељења за финансије чији задатак је да прати наплату наведених прихода. Анализом задњих пет година уочено је да су потраживања за наплату изворних прихода расла (стање на дан 31.12.2019. године износило је 1.587.939,85 КМ, а на дан 31.12.2024. године 1.832.096,10 КМ). За првих пет мјесеци 2025. године дошло је до новог задужења по овом основу у износу од 591.134,37 КМ, а у истом периоду наплаћено је 188.182,07 КМ, па је стање потраживања на дан 31.05.2025. године износило 2.234.910,28 КМ. </w:t>
            </w:r>
          </w:p>
        </w:tc>
      </w:tr>
      <w:tr w:rsidR="00C035B1">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Препоруке </w:t>
            </w:r>
            <w:r w:rsidR="00F75FD0">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F75FD0">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tc>
      </w:tr>
      <w:tr w:rsidR="00C035B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постоји усаглашеност потраживања са обвезницима (правним лицима, радњама...). </w:t>
            </w:r>
          </w:p>
        </w:tc>
      </w:tr>
      <w:tr w:rsidR="00C035B1">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 Крајем 2024. године и почетком 2025. године послато је преко 700 ИОС-а (Извода отворених ставки) обвезника који се налазе у апликацији за праћење наплате изворних прихода. На самом ИОС-у налазе се подаци о преносу потраживању из претходне године, задужење у текућој години, износ уплате и салдо. Од обвезника се тражи да достављени ИОС овјере и врате у року од 8 дана уколико су сагласни са наведеним подацима,  а уколико нису, на враћени ИОС могу написати за који износ нису сагласни и због чега. На ИОС-у је такође наведено да уколико исти не вратите у задатом року, сматра се да сте сагласни са наведеним књижењем. У ревидираном узорку од 50 случајно одабраних обвезника било је 40 враћених и овјерених ИОС-а за које је постојала </w:t>
            </w:r>
            <w:r>
              <w:rPr>
                <w:rFonts w:ascii="Times New Roman" w:eastAsia="Times New Roman" w:hAnsi="Times New Roman" w:cs="Times New Roman"/>
                <w:color w:val="000000"/>
                <w:sz w:val="20"/>
                <w:szCs w:val="20"/>
              </w:rPr>
              <w:lastRenderedPageBreak/>
              <w:t>усаглашеност, као и још 10 доставница обвезника који нису вратили ИОС, али им је исти уручен, те се сматра да су сагласни са достављеним износом књижења.</w:t>
            </w:r>
          </w:p>
        </w:tc>
      </w:tr>
      <w:tr w:rsidR="00C035B1">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1472F3">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1472F3">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tc>
      </w:tr>
      <w:tr w:rsidR="00C035B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покушава ријешити неефективно прикупљање прихода.</w:t>
            </w:r>
          </w:p>
        </w:tc>
      </w:tr>
      <w:tr w:rsidR="00C035B1">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Одјељење за финансије у складу са чланом 18. Закона о рачуноводству и ревизије Републике Српске врши слање Извода отворених ставки (ИОС-а) у циљу усаглашавања стања потраживања и обавеза са задуженим обвезницима. Одјељење за стамбено-комуналне послове и инвестиције задужено је за доношење рјешења о висини комуналне накнаде за сваког обвезника, као и достављање истих свим корисницима стамбеног, пословног и другог простора, односно обвезницима плаћања комуналне накнаде. Уз рјешења шаљу су и опомене за неплаћене обавезе из претходних година, а неке од њих заврше и на суду.</w:t>
            </w:r>
          </w:p>
        </w:tc>
      </w:tr>
      <w:tr w:rsidR="00C035B1">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 xml:space="preserve">Препоруке </w:t>
            </w:r>
            <w:r w:rsidR="00BB384F">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BB384F">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tc>
      </w:tr>
      <w:tr w:rsidR="00C035B1">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tc>
      </w:tr>
      <w:tr w:rsidR="00C035B1">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A30B1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tc>
      </w:tr>
      <w:tr w:rsidR="00C035B1">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C035B1" w:rsidRDefault="00A30B1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C035B1">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4"/>
                <w:szCs w:val="24"/>
              </w:rPr>
            </w:pPr>
          </w:p>
        </w:tc>
      </w:tr>
      <w:tr w:rsidR="00C035B1">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C035B1" w:rsidRDefault="00C035B1">
            <w:pPr>
              <w:spacing w:after="0" w:line="240" w:lineRule="auto"/>
              <w:rPr>
                <w:rFonts w:ascii="Times New Roman" w:eastAsia="Times New Roman" w:hAnsi="Times New Roman" w:cs="Times New Roman"/>
                <w:color w:val="000000"/>
                <w:sz w:val="24"/>
                <w:szCs w:val="24"/>
              </w:rPr>
            </w:pPr>
          </w:p>
        </w:tc>
      </w:tr>
    </w:tbl>
    <w:p w:rsidR="00C035B1" w:rsidRDefault="00C035B1"/>
    <w:p w:rsidR="00C035B1" w:rsidRDefault="00C035B1"/>
    <w:tbl>
      <w:tblPr>
        <w:tblW w:w="13068" w:type="dxa"/>
        <w:tblLook w:val="0000"/>
      </w:tblPr>
      <w:tblGrid>
        <w:gridCol w:w="2157"/>
        <w:gridCol w:w="2158"/>
        <w:gridCol w:w="2158"/>
        <w:gridCol w:w="119"/>
        <w:gridCol w:w="2039"/>
        <w:gridCol w:w="2157"/>
        <w:gridCol w:w="2280"/>
      </w:tblGrid>
      <w:tr w:rsidR="00C035B1">
        <w:tc>
          <w:tcPr>
            <w:tcW w:w="2157" w:type="dxa"/>
            <w:shd w:val="clear" w:color="auto" w:fill="auto"/>
          </w:tcPr>
          <w:p w:rsidR="00C035B1" w:rsidRDefault="00C035B1">
            <w:pPr>
              <w:spacing w:after="0" w:line="240" w:lineRule="auto"/>
              <w:jc w:val="center"/>
            </w:pPr>
          </w:p>
        </w:tc>
        <w:tc>
          <w:tcPr>
            <w:tcW w:w="2158" w:type="dxa"/>
            <w:tcBorders>
              <w:bottom w:val="single" w:sz="4" w:space="0" w:color="00000A"/>
            </w:tcBorders>
            <w:shd w:val="clear" w:color="auto" w:fill="auto"/>
          </w:tcPr>
          <w:p w:rsidR="00C035B1" w:rsidRDefault="00C035B1">
            <w:pPr>
              <w:spacing w:after="0" w:line="240" w:lineRule="auto"/>
              <w:jc w:val="center"/>
            </w:pPr>
          </w:p>
        </w:tc>
        <w:tc>
          <w:tcPr>
            <w:tcW w:w="2158" w:type="dxa"/>
            <w:shd w:val="clear" w:color="auto" w:fill="auto"/>
          </w:tcPr>
          <w:p w:rsidR="00C035B1" w:rsidRDefault="00C035B1">
            <w:pPr>
              <w:spacing w:after="0" w:line="240" w:lineRule="auto"/>
              <w:jc w:val="center"/>
            </w:pPr>
          </w:p>
        </w:tc>
        <w:tc>
          <w:tcPr>
            <w:tcW w:w="2158" w:type="dxa"/>
            <w:gridSpan w:val="2"/>
            <w:shd w:val="clear" w:color="auto" w:fill="auto"/>
          </w:tcPr>
          <w:p w:rsidR="00C035B1" w:rsidRDefault="00C035B1">
            <w:pPr>
              <w:spacing w:after="0" w:line="240" w:lineRule="auto"/>
              <w:jc w:val="center"/>
            </w:pPr>
          </w:p>
        </w:tc>
        <w:tc>
          <w:tcPr>
            <w:tcW w:w="2157" w:type="dxa"/>
            <w:tcBorders>
              <w:bottom w:val="single" w:sz="4" w:space="0" w:color="00000A"/>
            </w:tcBorders>
            <w:shd w:val="clear" w:color="auto" w:fill="auto"/>
          </w:tcPr>
          <w:p w:rsidR="00C035B1" w:rsidRDefault="00C035B1">
            <w:pPr>
              <w:spacing w:after="0" w:line="240" w:lineRule="auto"/>
              <w:jc w:val="center"/>
            </w:pPr>
          </w:p>
        </w:tc>
        <w:tc>
          <w:tcPr>
            <w:tcW w:w="2280" w:type="dxa"/>
            <w:shd w:val="clear" w:color="auto" w:fill="auto"/>
          </w:tcPr>
          <w:p w:rsidR="00C035B1" w:rsidRDefault="00C035B1">
            <w:pPr>
              <w:spacing w:after="0" w:line="240" w:lineRule="auto"/>
              <w:jc w:val="center"/>
            </w:pPr>
          </w:p>
        </w:tc>
      </w:tr>
      <w:tr w:rsidR="00C035B1">
        <w:tc>
          <w:tcPr>
            <w:tcW w:w="6473" w:type="dxa"/>
            <w:gridSpan w:val="3"/>
            <w:shd w:val="clear" w:color="auto" w:fill="auto"/>
          </w:tcPr>
          <w:p w:rsidR="00C035B1" w:rsidRPr="0020047C" w:rsidRDefault="00C035B1">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C035B1" w:rsidRPr="0020047C" w:rsidRDefault="0020047C">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C035B1">
        <w:trPr>
          <w:trHeight w:val="1383"/>
        </w:trPr>
        <w:tc>
          <w:tcPr>
            <w:tcW w:w="13068" w:type="dxa"/>
            <w:gridSpan w:val="7"/>
            <w:shd w:val="clear" w:color="auto" w:fill="auto"/>
          </w:tcPr>
          <w:p w:rsidR="00C035B1" w:rsidRDefault="00C035B1">
            <w:pPr>
              <w:spacing w:after="0" w:line="240" w:lineRule="auto"/>
            </w:pPr>
          </w:p>
        </w:tc>
      </w:tr>
      <w:tr w:rsidR="00C035B1">
        <w:tc>
          <w:tcPr>
            <w:tcW w:w="6592" w:type="dxa"/>
            <w:gridSpan w:val="4"/>
            <w:shd w:val="clear" w:color="auto" w:fill="auto"/>
          </w:tcPr>
          <w:p w:rsidR="00C035B1" w:rsidRDefault="00A30B1D">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C035B1" w:rsidRDefault="00C035B1">
            <w:pPr>
              <w:spacing w:after="0" w:line="240" w:lineRule="auto"/>
            </w:pPr>
          </w:p>
        </w:tc>
      </w:tr>
      <w:tr w:rsidR="00C035B1">
        <w:trPr>
          <w:trHeight w:val="960"/>
        </w:trPr>
        <w:tc>
          <w:tcPr>
            <w:tcW w:w="13068" w:type="dxa"/>
            <w:gridSpan w:val="7"/>
            <w:shd w:val="clear" w:color="auto" w:fill="auto"/>
          </w:tcPr>
          <w:p w:rsidR="00C035B1" w:rsidRDefault="00A30B1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финансије</w:t>
            </w:r>
          </w:p>
          <w:p w:rsidR="00C035B1" w:rsidRDefault="00A30B1D">
            <w:pPr>
              <w:spacing w:after="0" w:line="240" w:lineRule="auto"/>
              <w:rPr>
                <w:rFonts w:ascii="Times New Roman" w:hAnsi="Times New Roman" w:cs="Times New Roman"/>
              </w:rPr>
            </w:pPr>
            <w:r>
              <w:rPr>
                <w:rFonts w:ascii="Times New Roman" w:hAnsi="Times New Roman" w:cs="Times New Roman"/>
              </w:rPr>
              <w:t>Руководилац субјекта,</w:t>
            </w:r>
          </w:p>
          <w:p w:rsidR="00C035B1" w:rsidRDefault="00A30B1D">
            <w:pPr>
              <w:spacing w:after="0" w:line="240" w:lineRule="auto"/>
              <w:rPr>
                <w:rFonts w:ascii="Times New Roman" w:hAnsi="Times New Roman" w:cs="Times New Roman"/>
              </w:rPr>
            </w:pPr>
            <w:r>
              <w:rPr>
                <w:rFonts w:ascii="Times New Roman" w:hAnsi="Times New Roman" w:cs="Times New Roman"/>
              </w:rPr>
              <w:t>а/а</w:t>
            </w:r>
          </w:p>
        </w:tc>
      </w:tr>
    </w:tbl>
    <w:p w:rsidR="00C035B1" w:rsidRDefault="00C035B1"/>
    <w:sectPr w:rsidR="00C035B1" w:rsidSect="00C035B1">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4F1" w:rsidRDefault="006424F1" w:rsidP="00C035B1">
      <w:pPr>
        <w:spacing w:after="0" w:line="240" w:lineRule="auto"/>
      </w:pPr>
      <w:r>
        <w:separator/>
      </w:r>
    </w:p>
  </w:endnote>
  <w:endnote w:type="continuationSeparator" w:id="1">
    <w:p w:rsidR="006424F1" w:rsidRDefault="006424F1" w:rsidP="00C03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4F1" w:rsidRDefault="006424F1" w:rsidP="00C035B1">
      <w:pPr>
        <w:spacing w:after="0" w:line="240" w:lineRule="auto"/>
      </w:pPr>
      <w:r>
        <w:separator/>
      </w:r>
    </w:p>
  </w:footnote>
  <w:footnote w:type="continuationSeparator" w:id="1">
    <w:p w:rsidR="006424F1" w:rsidRDefault="006424F1" w:rsidP="00C03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C035B1">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C035B1" w:rsidRDefault="00A30B1D">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C035B1">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C035B1" w:rsidRDefault="00A30B1D">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C035B1" w:rsidRDefault="00C035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94FE6"/>
    <w:multiLevelType w:val="multilevel"/>
    <w:tmpl w:val="2EA0F4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581311D1"/>
    <w:multiLevelType w:val="multilevel"/>
    <w:tmpl w:val="4C6AED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5B1"/>
    <w:rsid w:val="001472F3"/>
    <w:rsid w:val="0020047C"/>
    <w:rsid w:val="006424F1"/>
    <w:rsid w:val="00756635"/>
    <w:rsid w:val="00902E1C"/>
    <w:rsid w:val="00A30B1D"/>
    <w:rsid w:val="00BB384F"/>
    <w:rsid w:val="00C035B1"/>
    <w:rsid w:val="00EC534F"/>
    <w:rsid w:val="00ED49E8"/>
    <w:rsid w:val="00F75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B1"/>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C035B1"/>
  </w:style>
  <w:style w:type="character" w:customStyle="1" w:styleId="FooterChar">
    <w:name w:val="Footer Char"/>
    <w:basedOn w:val="DefaultParagraphFont"/>
    <w:qFormat/>
    <w:rsid w:val="00C035B1"/>
  </w:style>
  <w:style w:type="character" w:styleId="CommentReference">
    <w:name w:val="annotation reference"/>
    <w:basedOn w:val="DefaultParagraphFont"/>
    <w:qFormat/>
    <w:rsid w:val="00C035B1"/>
    <w:rPr>
      <w:sz w:val="16"/>
      <w:szCs w:val="16"/>
    </w:rPr>
  </w:style>
  <w:style w:type="character" w:customStyle="1" w:styleId="CommentTextChar">
    <w:name w:val="Comment Text Char"/>
    <w:basedOn w:val="DefaultParagraphFont"/>
    <w:qFormat/>
    <w:rsid w:val="00C035B1"/>
    <w:rPr>
      <w:sz w:val="20"/>
      <w:szCs w:val="20"/>
    </w:rPr>
  </w:style>
  <w:style w:type="character" w:customStyle="1" w:styleId="CommentSubjectChar">
    <w:name w:val="Comment Subject Char"/>
    <w:basedOn w:val="CommentTextChar"/>
    <w:qFormat/>
    <w:rsid w:val="00C035B1"/>
    <w:rPr>
      <w:b/>
      <w:bCs/>
      <w:sz w:val="20"/>
      <w:szCs w:val="20"/>
    </w:rPr>
  </w:style>
  <w:style w:type="character" w:customStyle="1" w:styleId="BalloonTextChar">
    <w:name w:val="Balloon Text Char"/>
    <w:basedOn w:val="DefaultParagraphFont"/>
    <w:qFormat/>
    <w:rsid w:val="00C035B1"/>
    <w:rPr>
      <w:rFonts w:ascii="Segoe UI" w:hAnsi="Segoe UI" w:cs="Segoe UI"/>
      <w:sz w:val="18"/>
      <w:szCs w:val="18"/>
    </w:rPr>
  </w:style>
  <w:style w:type="paragraph" w:customStyle="1" w:styleId="Heading">
    <w:name w:val="Heading"/>
    <w:basedOn w:val="Normal"/>
    <w:next w:val="TextBody"/>
    <w:qFormat/>
    <w:rsid w:val="00C035B1"/>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C035B1"/>
    <w:pPr>
      <w:spacing w:after="140" w:line="288" w:lineRule="auto"/>
    </w:pPr>
  </w:style>
  <w:style w:type="paragraph" w:styleId="List">
    <w:name w:val="List"/>
    <w:basedOn w:val="TextBody"/>
    <w:rsid w:val="00C035B1"/>
  </w:style>
  <w:style w:type="paragraph" w:styleId="Caption">
    <w:name w:val="caption"/>
    <w:basedOn w:val="Normal"/>
    <w:qFormat/>
    <w:rsid w:val="00C035B1"/>
    <w:pPr>
      <w:suppressLineNumbers/>
      <w:spacing w:before="120" w:after="120"/>
    </w:pPr>
    <w:rPr>
      <w:i/>
      <w:iCs/>
      <w:sz w:val="24"/>
      <w:szCs w:val="24"/>
    </w:rPr>
  </w:style>
  <w:style w:type="paragraph" w:customStyle="1" w:styleId="Index">
    <w:name w:val="Index"/>
    <w:basedOn w:val="Normal"/>
    <w:qFormat/>
    <w:rsid w:val="00C035B1"/>
    <w:pPr>
      <w:suppressLineNumbers/>
    </w:pPr>
  </w:style>
  <w:style w:type="paragraph" w:styleId="Header">
    <w:name w:val="header"/>
    <w:basedOn w:val="Normal"/>
    <w:rsid w:val="00C035B1"/>
    <w:pPr>
      <w:tabs>
        <w:tab w:val="center" w:pos="4680"/>
        <w:tab w:val="right" w:pos="9360"/>
      </w:tabs>
      <w:spacing w:after="0" w:line="240" w:lineRule="auto"/>
    </w:pPr>
  </w:style>
  <w:style w:type="paragraph" w:styleId="Footer">
    <w:name w:val="footer"/>
    <w:basedOn w:val="Normal"/>
    <w:rsid w:val="00C035B1"/>
    <w:pPr>
      <w:tabs>
        <w:tab w:val="center" w:pos="4680"/>
        <w:tab w:val="right" w:pos="9360"/>
      </w:tabs>
      <w:spacing w:after="0" w:line="240" w:lineRule="auto"/>
    </w:pPr>
  </w:style>
  <w:style w:type="paragraph" w:styleId="CommentText">
    <w:name w:val="annotation text"/>
    <w:basedOn w:val="Normal"/>
    <w:qFormat/>
    <w:rsid w:val="00C035B1"/>
    <w:pPr>
      <w:spacing w:line="240" w:lineRule="auto"/>
    </w:pPr>
    <w:rPr>
      <w:sz w:val="20"/>
      <w:szCs w:val="20"/>
    </w:rPr>
  </w:style>
  <w:style w:type="paragraph" w:styleId="CommentSubject">
    <w:name w:val="annotation subject"/>
    <w:basedOn w:val="CommentText"/>
    <w:qFormat/>
    <w:rsid w:val="00C035B1"/>
    <w:rPr>
      <w:b/>
      <w:bCs/>
    </w:rPr>
  </w:style>
  <w:style w:type="paragraph" w:styleId="BalloonText">
    <w:name w:val="Balloon Text"/>
    <w:basedOn w:val="Normal"/>
    <w:qFormat/>
    <w:rsid w:val="00C035B1"/>
    <w:pPr>
      <w:spacing w:after="0" w:line="240" w:lineRule="auto"/>
    </w:pPr>
    <w:rPr>
      <w:rFonts w:ascii="Segoe UI" w:hAnsi="Segoe UI" w:cs="Segoe UI"/>
      <w:sz w:val="18"/>
      <w:szCs w:val="18"/>
    </w:rPr>
  </w:style>
  <w:style w:type="paragraph" w:styleId="ListParagraph">
    <w:name w:val="List Paragraph"/>
    <w:basedOn w:val="Normal"/>
    <w:qFormat/>
    <w:rsid w:val="00C035B1"/>
    <w:pPr>
      <w:ind w:left="720"/>
      <w:contextualSpacing/>
    </w:pPr>
  </w:style>
  <w:style w:type="paragraph" w:customStyle="1" w:styleId="TableContents">
    <w:name w:val="Table Contents"/>
    <w:basedOn w:val="Normal"/>
    <w:qFormat/>
    <w:rsid w:val="00C035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99</cp:revision>
  <dcterms:created xsi:type="dcterms:W3CDTF">2021-08-16T14:03:00Z</dcterms:created>
  <dcterms:modified xsi:type="dcterms:W3CDTF">2025-06-23T06:30:00Z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